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6AB" w:rsidRDefault="00535D2E">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sidR="007C1B1E" w:rsidRPr="007C1B1E">
        <w:rPr>
          <w:b/>
          <w:i/>
          <w:sz w:val="28"/>
        </w:rPr>
        <w:t>R1-2009422</w:t>
      </w:r>
      <w:r>
        <w:rPr>
          <w:b/>
          <w:i/>
          <w:sz w:val="28"/>
        </w:rPr>
        <w:fldChar w:fldCharType="end"/>
      </w:r>
    </w:p>
    <w:p w:rsidR="00D166AB" w:rsidRDefault="00535D2E">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66AB">
        <w:tc>
          <w:tcPr>
            <w:tcW w:w="9641" w:type="dxa"/>
            <w:gridSpan w:val="9"/>
            <w:tcBorders>
              <w:top w:val="single" w:sz="4" w:space="0" w:color="auto"/>
              <w:left w:val="single" w:sz="4" w:space="0" w:color="auto"/>
              <w:right w:val="single" w:sz="4" w:space="0" w:color="auto"/>
            </w:tcBorders>
          </w:tcPr>
          <w:p w:rsidR="00D166AB" w:rsidRDefault="00535D2E">
            <w:pPr>
              <w:pStyle w:val="CRCoverPage"/>
              <w:spacing w:after="0"/>
              <w:jc w:val="right"/>
              <w:rPr>
                <w:i/>
              </w:rPr>
            </w:pPr>
            <w:r>
              <w:rPr>
                <w:i/>
                <w:sz w:val="14"/>
              </w:rPr>
              <w:t>CR-Form-v12.0</w:t>
            </w:r>
          </w:p>
        </w:tc>
      </w:tr>
      <w:tr w:rsidR="00D166AB">
        <w:tc>
          <w:tcPr>
            <w:tcW w:w="9641" w:type="dxa"/>
            <w:gridSpan w:val="9"/>
            <w:tcBorders>
              <w:left w:val="single" w:sz="4" w:space="0" w:color="auto"/>
              <w:right w:val="single" w:sz="4" w:space="0" w:color="auto"/>
            </w:tcBorders>
          </w:tcPr>
          <w:p w:rsidR="00D166AB" w:rsidRDefault="00535D2E">
            <w:pPr>
              <w:pStyle w:val="CRCoverPage"/>
              <w:spacing w:after="0"/>
              <w:jc w:val="center"/>
            </w:pPr>
            <w:r>
              <w:rPr>
                <w:b/>
                <w:sz w:val="32"/>
              </w:rPr>
              <w:t>CHANGE REQUEST</w:t>
            </w:r>
          </w:p>
        </w:tc>
      </w:tr>
      <w:tr w:rsidR="00D166AB">
        <w:tc>
          <w:tcPr>
            <w:tcW w:w="9641" w:type="dxa"/>
            <w:gridSpan w:val="9"/>
            <w:tcBorders>
              <w:left w:val="single" w:sz="4" w:space="0" w:color="auto"/>
              <w:right w:val="single" w:sz="4" w:space="0" w:color="auto"/>
            </w:tcBorders>
          </w:tcPr>
          <w:p w:rsidR="00D166AB" w:rsidRDefault="00D166AB">
            <w:pPr>
              <w:pStyle w:val="CRCoverPage"/>
              <w:spacing w:after="0"/>
              <w:rPr>
                <w:sz w:val="8"/>
                <w:szCs w:val="8"/>
              </w:rPr>
            </w:pPr>
          </w:p>
        </w:tc>
      </w:tr>
      <w:tr w:rsidR="00D166AB">
        <w:tc>
          <w:tcPr>
            <w:tcW w:w="142" w:type="dxa"/>
            <w:tcBorders>
              <w:left w:val="single" w:sz="4" w:space="0" w:color="auto"/>
            </w:tcBorders>
          </w:tcPr>
          <w:p w:rsidR="00D166AB" w:rsidRDefault="00D166AB">
            <w:pPr>
              <w:pStyle w:val="CRCoverPage"/>
              <w:spacing w:after="0"/>
              <w:jc w:val="right"/>
            </w:pPr>
          </w:p>
        </w:tc>
        <w:tc>
          <w:tcPr>
            <w:tcW w:w="1559" w:type="dxa"/>
            <w:shd w:val="pct30" w:color="FFFF00" w:fill="auto"/>
          </w:tcPr>
          <w:p w:rsidR="00D166AB" w:rsidRDefault="00535D2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1</w:t>
            </w:r>
            <w:r>
              <w:rPr>
                <w:b/>
                <w:sz w:val="28"/>
              </w:rPr>
              <w:fldChar w:fldCharType="end"/>
            </w:r>
          </w:p>
        </w:tc>
        <w:tc>
          <w:tcPr>
            <w:tcW w:w="709" w:type="dxa"/>
          </w:tcPr>
          <w:p w:rsidR="00D166AB" w:rsidRDefault="00535D2E">
            <w:pPr>
              <w:pStyle w:val="CRCoverPage"/>
              <w:spacing w:after="0"/>
              <w:jc w:val="center"/>
            </w:pPr>
            <w:r>
              <w:rPr>
                <w:b/>
                <w:sz w:val="28"/>
              </w:rPr>
              <w:t>CR</w:t>
            </w:r>
          </w:p>
        </w:tc>
        <w:tc>
          <w:tcPr>
            <w:tcW w:w="1276" w:type="dxa"/>
            <w:shd w:val="pct30" w:color="FFFF00" w:fill="auto"/>
          </w:tcPr>
          <w:p w:rsidR="00D166AB" w:rsidRDefault="00535D2E" w:rsidP="005829F4">
            <w:pPr>
              <w:pStyle w:val="CRCoverPage"/>
              <w:spacing w:after="0"/>
              <w:ind w:firstLineChars="50" w:firstLine="141"/>
            </w:pPr>
            <w:r>
              <w:rPr>
                <w:b/>
                <w:sz w:val="28"/>
              </w:rPr>
              <w:fldChar w:fldCharType="begin"/>
            </w:r>
            <w:r>
              <w:rPr>
                <w:b/>
                <w:sz w:val="28"/>
              </w:rPr>
              <w:instrText xml:space="preserve"> DOCPROPERTY  Cr#  \* MERGEFORMAT </w:instrText>
            </w:r>
            <w:r>
              <w:rPr>
                <w:b/>
                <w:sz w:val="28"/>
              </w:rPr>
              <w:fldChar w:fldCharType="separate"/>
            </w:r>
            <w:r w:rsidR="005829F4" w:rsidRPr="005829F4">
              <w:rPr>
                <w:b/>
                <w:sz w:val="28"/>
              </w:rPr>
              <w:t>0547</w:t>
            </w:r>
            <w:r>
              <w:rPr>
                <w:b/>
                <w:sz w:val="28"/>
              </w:rPr>
              <w:fldChar w:fldCharType="end"/>
            </w:r>
          </w:p>
        </w:tc>
        <w:tc>
          <w:tcPr>
            <w:tcW w:w="709" w:type="dxa"/>
          </w:tcPr>
          <w:p w:rsidR="00D166AB" w:rsidRDefault="00535D2E">
            <w:pPr>
              <w:pStyle w:val="CRCoverPage"/>
              <w:tabs>
                <w:tab w:val="right" w:pos="625"/>
              </w:tabs>
              <w:spacing w:after="0"/>
              <w:jc w:val="center"/>
            </w:pPr>
            <w:r>
              <w:rPr>
                <w:b/>
                <w:bCs/>
                <w:sz w:val="28"/>
              </w:rPr>
              <w:t>rev</w:t>
            </w:r>
          </w:p>
        </w:tc>
        <w:tc>
          <w:tcPr>
            <w:tcW w:w="992" w:type="dxa"/>
            <w:shd w:val="pct30" w:color="FFFF00" w:fill="auto"/>
          </w:tcPr>
          <w:p w:rsidR="00D166AB" w:rsidRDefault="00535D2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D166AB" w:rsidRDefault="00535D2E">
            <w:pPr>
              <w:pStyle w:val="CRCoverPage"/>
              <w:tabs>
                <w:tab w:val="right" w:pos="1825"/>
              </w:tabs>
              <w:spacing w:after="0"/>
              <w:jc w:val="center"/>
            </w:pPr>
            <w:r>
              <w:rPr>
                <w:b/>
                <w:sz w:val="28"/>
                <w:szCs w:val="28"/>
              </w:rPr>
              <w:t>Current version:</w:t>
            </w:r>
          </w:p>
        </w:tc>
        <w:tc>
          <w:tcPr>
            <w:tcW w:w="1701" w:type="dxa"/>
            <w:shd w:val="pct30" w:color="FFFF00" w:fill="auto"/>
          </w:tcPr>
          <w:p w:rsidR="00D166AB" w:rsidRDefault="00535D2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D166AB" w:rsidRDefault="00D166AB">
            <w:pPr>
              <w:pStyle w:val="CRCoverPage"/>
              <w:spacing w:after="0"/>
            </w:pPr>
          </w:p>
        </w:tc>
      </w:tr>
      <w:tr w:rsidR="00D166AB">
        <w:tc>
          <w:tcPr>
            <w:tcW w:w="9641" w:type="dxa"/>
            <w:gridSpan w:val="9"/>
            <w:tcBorders>
              <w:left w:val="single" w:sz="4" w:space="0" w:color="auto"/>
              <w:right w:val="single" w:sz="4" w:space="0" w:color="auto"/>
            </w:tcBorders>
          </w:tcPr>
          <w:p w:rsidR="00D166AB" w:rsidRDefault="00D166AB">
            <w:pPr>
              <w:pStyle w:val="CRCoverPage"/>
              <w:spacing w:after="0"/>
            </w:pPr>
          </w:p>
        </w:tc>
      </w:tr>
      <w:tr w:rsidR="00D166AB">
        <w:tc>
          <w:tcPr>
            <w:tcW w:w="9641" w:type="dxa"/>
            <w:gridSpan w:val="9"/>
            <w:tcBorders>
              <w:top w:val="single" w:sz="4" w:space="0" w:color="auto"/>
            </w:tcBorders>
          </w:tcPr>
          <w:p w:rsidR="00D166AB" w:rsidRDefault="00535D2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66AB">
        <w:tc>
          <w:tcPr>
            <w:tcW w:w="9641" w:type="dxa"/>
            <w:gridSpan w:val="9"/>
          </w:tcPr>
          <w:p w:rsidR="00D166AB" w:rsidRDefault="00D166AB">
            <w:pPr>
              <w:pStyle w:val="CRCoverPage"/>
              <w:spacing w:after="0"/>
              <w:rPr>
                <w:sz w:val="8"/>
                <w:szCs w:val="8"/>
              </w:rPr>
            </w:pPr>
          </w:p>
        </w:tc>
      </w:tr>
    </w:tbl>
    <w:p w:rsidR="00D166AB" w:rsidRDefault="00D166A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66AB">
        <w:tc>
          <w:tcPr>
            <w:tcW w:w="2835" w:type="dxa"/>
          </w:tcPr>
          <w:p w:rsidR="00D166AB" w:rsidRDefault="00535D2E">
            <w:pPr>
              <w:pStyle w:val="CRCoverPage"/>
              <w:tabs>
                <w:tab w:val="right" w:pos="2751"/>
              </w:tabs>
              <w:spacing w:after="0"/>
              <w:rPr>
                <w:b/>
                <w:i/>
              </w:rPr>
            </w:pPr>
            <w:r>
              <w:rPr>
                <w:b/>
                <w:i/>
              </w:rPr>
              <w:t>Proposed change affects:</w:t>
            </w:r>
          </w:p>
        </w:tc>
        <w:tc>
          <w:tcPr>
            <w:tcW w:w="1418" w:type="dxa"/>
          </w:tcPr>
          <w:p w:rsidR="00D166AB" w:rsidRDefault="00535D2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66AB" w:rsidRDefault="00D166AB">
            <w:pPr>
              <w:pStyle w:val="CRCoverPage"/>
              <w:spacing w:after="0"/>
              <w:jc w:val="center"/>
              <w:rPr>
                <w:b/>
                <w:caps/>
              </w:rPr>
            </w:pPr>
          </w:p>
        </w:tc>
        <w:tc>
          <w:tcPr>
            <w:tcW w:w="709" w:type="dxa"/>
            <w:tcBorders>
              <w:left w:val="single" w:sz="4" w:space="0" w:color="auto"/>
            </w:tcBorders>
          </w:tcPr>
          <w:p w:rsidR="00D166AB" w:rsidRDefault="00535D2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66AB" w:rsidRDefault="00535D2E">
            <w:pPr>
              <w:pStyle w:val="CRCoverPage"/>
              <w:spacing w:after="0"/>
              <w:jc w:val="center"/>
              <w:rPr>
                <w:b/>
                <w:caps/>
              </w:rPr>
            </w:pPr>
            <w:r>
              <w:rPr>
                <w:rFonts w:eastAsia="Times New Roman"/>
                <w:b/>
                <w:caps/>
              </w:rPr>
              <w:t>X</w:t>
            </w:r>
          </w:p>
        </w:tc>
        <w:tc>
          <w:tcPr>
            <w:tcW w:w="2126" w:type="dxa"/>
          </w:tcPr>
          <w:p w:rsidR="00D166AB" w:rsidRDefault="00535D2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66AB" w:rsidRDefault="00535D2E">
            <w:pPr>
              <w:pStyle w:val="CRCoverPage"/>
              <w:spacing w:after="0"/>
              <w:jc w:val="center"/>
              <w:rPr>
                <w:b/>
                <w:caps/>
              </w:rPr>
            </w:pPr>
            <w:r>
              <w:rPr>
                <w:rFonts w:eastAsia="Times New Roman"/>
                <w:b/>
                <w:caps/>
              </w:rPr>
              <w:t>X</w:t>
            </w:r>
          </w:p>
        </w:tc>
        <w:tc>
          <w:tcPr>
            <w:tcW w:w="1418" w:type="dxa"/>
            <w:tcBorders>
              <w:left w:val="nil"/>
            </w:tcBorders>
          </w:tcPr>
          <w:p w:rsidR="00D166AB" w:rsidRDefault="00535D2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66AB" w:rsidRDefault="00D166AB">
            <w:pPr>
              <w:pStyle w:val="CRCoverPage"/>
              <w:spacing w:after="0"/>
              <w:jc w:val="center"/>
              <w:rPr>
                <w:b/>
                <w:bCs/>
                <w:caps/>
              </w:rPr>
            </w:pPr>
          </w:p>
        </w:tc>
      </w:tr>
    </w:tbl>
    <w:p w:rsidR="00D166AB" w:rsidRDefault="00D166A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66AB">
        <w:tc>
          <w:tcPr>
            <w:tcW w:w="9640" w:type="dxa"/>
            <w:gridSpan w:val="11"/>
          </w:tcPr>
          <w:p w:rsidR="00D166AB" w:rsidRDefault="00D166AB">
            <w:pPr>
              <w:pStyle w:val="CRCoverPage"/>
              <w:spacing w:after="0"/>
              <w:rPr>
                <w:sz w:val="8"/>
                <w:szCs w:val="8"/>
              </w:rPr>
            </w:pPr>
          </w:p>
        </w:tc>
      </w:tr>
      <w:tr w:rsidR="00D166AB">
        <w:tc>
          <w:tcPr>
            <w:tcW w:w="1843" w:type="dxa"/>
            <w:tcBorders>
              <w:top w:val="single" w:sz="4" w:space="0" w:color="auto"/>
              <w:left w:val="single" w:sz="4" w:space="0" w:color="auto"/>
            </w:tcBorders>
          </w:tcPr>
          <w:p w:rsidR="00D166AB" w:rsidRDefault="00535D2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166AB" w:rsidRDefault="00535D2E" w:rsidP="00160545">
            <w:pPr>
              <w:pStyle w:val="CRCoverPage"/>
              <w:spacing w:after="0"/>
              <w:ind w:left="100"/>
              <w:rPr>
                <w:lang w:val="en-US" w:eastAsia="zh-CN"/>
              </w:rPr>
            </w:pPr>
            <w:r w:rsidRPr="00160545">
              <w:rPr>
                <w:rFonts w:hint="eastAsia"/>
              </w:rPr>
              <w:t>CR on LTE-based 5G Terrestrial Broadcast</w:t>
            </w:r>
          </w:p>
        </w:tc>
      </w:tr>
      <w:tr w:rsidR="00D166AB">
        <w:tc>
          <w:tcPr>
            <w:tcW w:w="1843" w:type="dxa"/>
            <w:tcBorders>
              <w:left w:val="single" w:sz="4" w:space="0" w:color="auto"/>
            </w:tcBorders>
          </w:tcPr>
          <w:p w:rsidR="00D166AB" w:rsidRDefault="00D166AB">
            <w:pPr>
              <w:pStyle w:val="CRCoverPage"/>
              <w:spacing w:after="0"/>
              <w:rPr>
                <w:b/>
                <w:i/>
                <w:sz w:val="8"/>
                <w:szCs w:val="8"/>
              </w:rPr>
            </w:pPr>
          </w:p>
        </w:tc>
        <w:tc>
          <w:tcPr>
            <w:tcW w:w="7797" w:type="dxa"/>
            <w:gridSpan w:val="10"/>
            <w:tcBorders>
              <w:right w:val="single" w:sz="4" w:space="0" w:color="auto"/>
            </w:tcBorders>
          </w:tcPr>
          <w:p w:rsidR="00D166AB" w:rsidRDefault="00D166AB">
            <w:pPr>
              <w:pStyle w:val="CRCoverPage"/>
              <w:spacing w:after="0"/>
              <w:rPr>
                <w:sz w:val="8"/>
                <w:szCs w:val="8"/>
              </w:rPr>
            </w:pPr>
          </w:p>
        </w:tc>
      </w:tr>
      <w:tr w:rsidR="00D166AB">
        <w:tc>
          <w:tcPr>
            <w:tcW w:w="1843" w:type="dxa"/>
            <w:tcBorders>
              <w:left w:val="single" w:sz="4" w:space="0" w:color="auto"/>
            </w:tcBorders>
          </w:tcPr>
          <w:p w:rsidR="00D166AB" w:rsidRDefault="00535D2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166AB" w:rsidRDefault="00535D2E">
            <w:pPr>
              <w:pStyle w:val="CRCoverPage"/>
              <w:spacing w:after="0"/>
              <w:ind w:left="100"/>
            </w:pPr>
            <w:fldSimple w:instr=" DOCPROPERTY  SourceIfWg  \* MERGEFORMAT ">
              <w:r>
                <w:t>ZTE</w:t>
              </w:r>
            </w:fldSimple>
          </w:p>
        </w:tc>
      </w:tr>
      <w:tr w:rsidR="00D166AB">
        <w:tc>
          <w:tcPr>
            <w:tcW w:w="1843" w:type="dxa"/>
            <w:tcBorders>
              <w:left w:val="single" w:sz="4" w:space="0" w:color="auto"/>
            </w:tcBorders>
          </w:tcPr>
          <w:p w:rsidR="00D166AB" w:rsidRDefault="00535D2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166AB" w:rsidRDefault="00535D2E">
            <w:pPr>
              <w:pStyle w:val="CRCoverPage"/>
              <w:spacing w:after="0"/>
              <w:ind w:left="100"/>
            </w:pPr>
            <w:fldSimple w:instr=" DOCPROPERTY  SourceIfTsg  \* MERGEFORMAT ">
              <w:r>
                <w:t>-</w:t>
              </w:r>
            </w:fldSimple>
          </w:p>
        </w:tc>
      </w:tr>
      <w:tr w:rsidR="00D166AB">
        <w:tc>
          <w:tcPr>
            <w:tcW w:w="1843" w:type="dxa"/>
            <w:tcBorders>
              <w:left w:val="single" w:sz="4" w:space="0" w:color="auto"/>
            </w:tcBorders>
          </w:tcPr>
          <w:p w:rsidR="00D166AB" w:rsidRDefault="00D166AB">
            <w:pPr>
              <w:pStyle w:val="CRCoverPage"/>
              <w:spacing w:after="0"/>
              <w:rPr>
                <w:b/>
                <w:i/>
                <w:sz w:val="8"/>
                <w:szCs w:val="8"/>
              </w:rPr>
            </w:pPr>
          </w:p>
        </w:tc>
        <w:tc>
          <w:tcPr>
            <w:tcW w:w="7797" w:type="dxa"/>
            <w:gridSpan w:val="10"/>
            <w:tcBorders>
              <w:right w:val="single" w:sz="4" w:space="0" w:color="auto"/>
            </w:tcBorders>
          </w:tcPr>
          <w:p w:rsidR="00D166AB" w:rsidRDefault="00D166AB">
            <w:pPr>
              <w:pStyle w:val="CRCoverPage"/>
              <w:spacing w:after="0"/>
              <w:rPr>
                <w:sz w:val="8"/>
                <w:szCs w:val="8"/>
              </w:rPr>
            </w:pPr>
          </w:p>
        </w:tc>
      </w:tr>
      <w:tr w:rsidR="00D166AB">
        <w:tc>
          <w:tcPr>
            <w:tcW w:w="1843" w:type="dxa"/>
            <w:tcBorders>
              <w:left w:val="single" w:sz="4" w:space="0" w:color="auto"/>
            </w:tcBorders>
          </w:tcPr>
          <w:p w:rsidR="00D166AB" w:rsidRDefault="00535D2E">
            <w:pPr>
              <w:pStyle w:val="CRCoverPage"/>
              <w:tabs>
                <w:tab w:val="right" w:pos="1759"/>
              </w:tabs>
              <w:spacing w:after="0"/>
              <w:rPr>
                <w:b/>
                <w:i/>
              </w:rPr>
            </w:pPr>
            <w:r>
              <w:rPr>
                <w:b/>
                <w:i/>
              </w:rPr>
              <w:t>Work item code:</w:t>
            </w:r>
          </w:p>
        </w:tc>
        <w:tc>
          <w:tcPr>
            <w:tcW w:w="3686" w:type="dxa"/>
            <w:gridSpan w:val="5"/>
            <w:shd w:val="pct30" w:color="FFFF00" w:fill="auto"/>
          </w:tcPr>
          <w:p w:rsidR="00D166AB" w:rsidRDefault="00535D2E">
            <w:pPr>
              <w:pStyle w:val="CRCoverPage"/>
              <w:spacing w:after="0"/>
              <w:ind w:left="100"/>
            </w:pPr>
            <w:fldSimple w:instr=" DOCPROPERTY  RelatedWis  \* MERGEFORMAT ">
              <w:r>
                <w:rPr>
                  <w:rFonts w:hint="eastAsia"/>
                </w:rPr>
                <w:t>LTE_terr_bcast</w:t>
              </w:r>
            </w:fldSimple>
            <w:r w:rsidR="00682036">
              <w:t>-Core</w:t>
            </w:r>
            <w:bookmarkStart w:id="1" w:name="_GoBack"/>
            <w:bookmarkEnd w:id="1"/>
          </w:p>
        </w:tc>
        <w:tc>
          <w:tcPr>
            <w:tcW w:w="567" w:type="dxa"/>
            <w:tcBorders>
              <w:left w:val="nil"/>
            </w:tcBorders>
          </w:tcPr>
          <w:p w:rsidR="00D166AB" w:rsidRDefault="00D166AB">
            <w:pPr>
              <w:pStyle w:val="CRCoverPage"/>
              <w:spacing w:after="0"/>
              <w:ind w:right="100"/>
            </w:pPr>
          </w:p>
        </w:tc>
        <w:tc>
          <w:tcPr>
            <w:tcW w:w="1417" w:type="dxa"/>
            <w:gridSpan w:val="3"/>
            <w:tcBorders>
              <w:left w:val="nil"/>
            </w:tcBorders>
          </w:tcPr>
          <w:p w:rsidR="00D166AB" w:rsidRDefault="00535D2E">
            <w:pPr>
              <w:pStyle w:val="CRCoverPage"/>
              <w:spacing w:after="0"/>
              <w:jc w:val="right"/>
            </w:pPr>
            <w:r>
              <w:rPr>
                <w:b/>
                <w:i/>
              </w:rPr>
              <w:t>Date:</w:t>
            </w:r>
          </w:p>
        </w:tc>
        <w:tc>
          <w:tcPr>
            <w:tcW w:w="2127" w:type="dxa"/>
            <w:tcBorders>
              <w:right w:val="single" w:sz="4" w:space="0" w:color="auto"/>
            </w:tcBorders>
            <w:shd w:val="pct30" w:color="FFFF00" w:fill="auto"/>
          </w:tcPr>
          <w:p w:rsidR="00D166AB" w:rsidRDefault="00535D2E" w:rsidP="00160545">
            <w:pPr>
              <w:pStyle w:val="CRCoverPage"/>
              <w:spacing w:after="0"/>
              <w:ind w:left="100"/>
            </w:pPr>
            <w:fldSimple w:instr=" DOCPROPERTY  ResDate  \* MERGEFORMAT ">
              <w:r>
                <w:t>2020-</w:t>
              </w:r>
              <w:r>
                <w:rPr>
                  <w:rFonts w:hint="eastAsia"/>
                  <w:lang w:val="en-US" w:eastAsia="zh-CN"/>
                </w:rPr>
                <w:t>1</w:t>
              </w:r>
              <w:r>
                <w:t>0-</w:t>
              </w:r>
              <w:r>
                <w:rPr>
                  <w:rFonts w:hint="eastAsia"/>
                  <w:lang w:val="en-US" w:eastAsia="zh-CN"/>
                </w:rPr>
                <w:t>2</w:t>
              </w:r>
              <w:r w:rsidR="00160545">
                <w:rPr>
                  <w:lang w:val="en-US" w:eastAsia="zh-CN"/>
                </w:rPr>
                <w:t>9</w:t>
              </w:r>
            </w:fldSimple>
          </w:p>
        </w:tc>
      </w:tr>
      <w:tr w:rsidR="00D166AB">
        <w:tc>
          <w:tcPr>
            <w:tcW w:w="1843" w:type="dxa"/>
            <w:tcBorders>
              <w:left w:val="single" w:sz="4" w:space="0" w:color="auto"/>
            </w:tcBorders>
          </w:tcPr>
          <w:p w:rsidR="00D166AB" w:rsidRDefault="00D166AB">
            <w:pPr>
              <w:pStyle w:val="CRCoverPage"/>
              <w:spacing w:after="0"/>
              <w:rPr>
                <w:b/>
                <w:i/>
                <w:sz w:val="8"/>
                <w:szCs w:val="8"/>
              </w:rPr>
            </w:pPr>
          </w:p>
        </w:tc>
        <w:tc>
          <w:tcPr>
            <w:tcW w:w="1986" w:type="dxa"/>
            <w:gridSpan w:val="4"/>
          </w:tcPr>
          <w:p w:rsidR="00D166AB" w:rsidRDefault="00D166AB">
            <w:pPr>
              <w:pStyle w:val="CRCoverPage"/>
              <w:spacing w:after="0"/>
              <w:rPr>
                <w:sz w:val="8"/>
                <w:szCs w:val="8"/>
              </w:rPr>
            </w:pPr>
          </w:p>
        </w:tc>
        <w:tc>
          <w:tcPr>
            <w:tcW w:w="2267" w:type="dxa"/>
            <w:gridSpan w:val="2"/>
          </w:tcPr>
          <w:p w:rsidR="00D166AB" w:rsidRDefault="00D166AB">
            <w:pPr>
              <w:pStyle w:val="CRCoverPage"/>
              <w:spacing w:after="0"/>
              <w:rPr>
                <w:sz w:val="8"/>
                <w:szCs w:val="8"/>
              </w:rPr>
            </w:pPr>
          </w:p>
        </w:tc>
        <w:tc>
          <w:tcPr>
            <w:tcW w:w="1417" w:type="dxa"/>
            <w:gridSpan w:val="3"/>
          </w:tcPr>
          <w:p w:rsidR="00D166AB" w:rsidRDefault="00D166AB">
            <w:pPr>
              <w:pStyle w:val="CRCoverPage"/>
              <w:spacing w:after="0"/>
              <w:rPr>
                <w:sz w:val="8"/>
                <w:szCs w:val="8"/>
              </w:rPr>
            </w:pPr>
          </w:p>
        </w:tc>
        <w:tc>
          <w:tcPr>
            <w:tcW w:w="2127" w:type="dxa"/>
            <w:tcBorders>
              <w:right w:val="single" w:sz="4" w:space="0" w:color="auto"/>
            </w:tcBorders>
          </w:tcPr>
          <w:p w:rsidR="00D166AB" w:rsidRDefault="00D166AB">
            <w:pPr>
              <w:pStyle w:val="CRCoverPage"/>
              <w:spacing w:after="0"/>
              <w:rPr>
                <w:sz w:val="8"/>
                <w:szCs w:val="8"/>
              </w:rPr>
            </w:pPr>
          </w:p>
        </w:tc>
      </w:tr>
      <w:tr w:rsidR="00D166AB">
        <w:trPr>
          <w:cantSplit/>
        </w:trPr>
        <w:tc>
          <w:tcPr>
            <w:tcW w:w="1843" w:type="dxa"/>
            <w:tcBorders>
              <w:left w:val="single" w:sz="4" w:space="0" w:color="auto"/>
            </w:tcBorders>
          </w:tcPr>
          <w:p w:rsidR="00D166AB" w:rsidRDefault="00535D2E">
            <w:pPr>
              <w:pStyle w:val="CRCoverPage"/>
              <w:tabs>
                <w:tab w:val="right" w:pos="1759"/>
              </w:tabs>
              <w:spacing w:after="0"/>
              <w:rPr>
                <w:b/>
                <w:i/>
              </w:rPr>
            </w:pPr>
            <w:r>
              <w:rPr>
                <w:b/>
                <w:i/>
              </w:rPr>
              <w:t>Category:</w:t>
            </w:r>
          </w:p>
        </w:tc>
        <w:tc>
          <w:tcPr>
            <w:tcW w:w="851" w:type="dxa"/>
            <w:shd w:val="pct30" w:color="FFFF00" w:fill="auto"/>
          </w:tcPr>
          <w:p w:rsidR="00D166AB" w:rsidRDefault="00535D2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D166AB" w:rsidRDefault="00D166AB">
            <w:pPr>
              <w:pStyle w:val="CRCoverPage"/>
              <w:spacing w:after="0"/>
            </w:pPr>
          </w:p>
        </w:tc>
        <w:tc>
          <w:tcPr>
            <w:tcW w:w="1417" w:type="dxa"/>
            <w:gridSpan w:val="3"/>
            <w:tcBorders>
              <w:left w:val="nil"/>
            </w:tcBorders>
          </w:tcPr>
          <w:p w:rsidR="00D166AB" w:rsidRDefault="00535D2E">
            <w:pPr>
              <w:pStyle w:val="CRCoverPage"/>
              <w:spacing w:after="0"/>
              <w:jc w:val="right"/>
              <w:rPr>
                <w:b/>
                <w:i/>
              </w:rPr>
            </w:pPr>
            <w:r>
              <w:rPr>
                <w:b/>
                <w:i/>
              </w:rPr>
              <w:t>Release:</w:t>
            </w:r>
          </w:p>
        </w:tc>
        <w:tc>
          <w:tcPr>
            <w:tcW w:w="2127" w:type="dxa"/>
            <w:tcBorders>
              <w:right w:val="single" w:sz="4" w:space="0" w:color="auto"/>
            </w:tcBorders>
            <w:shd w:val="pct30" w:color="FFFF00" w:fill="auto"/>
          </w:tcPr>
          <w:p w:rsidR="00D166AB" w:rsidRDefault="00535D2E">
            <w:pPr>
              <w:pStyle w:val="CRCoverPage"/>
              <w:spacing w:after="0"/>
              <w:ind w:left="100"/>
            </w:pPr>
            <w:fldSimple w:instr=" DOCPROPERTY  Release  \* MERGEFORMAT ">
              <w:r>
                <w:t>Rel-1</w:t>
              </w:r>
              <w:r>
                <w:rPr>
                  <w:rFonts w:hint="eastAsia"/>
                  <w:lang w:val="en-US" w:eastAsia="zh-CN"/>
                </w:rPr>
                <w:t>6</w:t>
              </w:r>
            </w:fldSimple>
          </w:p>
        </w:tc>
      </w:tr>
      <w:tr w:rsidR="00D166AB">
        <w:tc>
          <w:tcPr>
            <w:tcW w:w="1843" w:type="dxa"/>
            <w:tcBorders>
              <w:left w:val="single" w:sz="4" w:space="0" w:color="auto"/>
              <w:bottom w:val="single" w:sz="4" w:space="0" w:color="auto"/>
            </w:tcBorders>
          </w:tcPr>
          <w:p w:rsidR="00D166AB" w:rsidRDefault="00D166AB">
            <w:pPr>
              <w:pStyle w:val="CRCoverPage"/>
              <w:spacing w:after="0"/>
              <w:rPr>
                <w:b/>
                <w:i/>
              </w:rPr>
            </w:pPr>
          </w:p>
        </w:tc>
        <w:tc>
          <w:tcPr>
            <w:tcW w:w="4677" w:type="dxa"/>
            <w:gridSpan w:val="8"/>
            <w:tcBorders>
              <w:bottom w:val="single" w:sz="4" w:space="0" w:color="auto"/>
            </w:tcBorders>
          </w:tcPr>
          <w:p w:rsidR="00D166AB" w:rsidRDefault="00535D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166AB" w:rsidRDefault="00535D2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166AB" w:rsidRDefault="00535D2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166AB">
        <w:tc>
          <w:tcPr>
            <w:tcW w:w="1843" w:type="dxa"/>
          </w:tcPr>
          <w:p w:rsidR="00D166AB" w:rsidRDefault="00D166AB">
            <w:pPr>
              <w:pStyle w:val="CRCoverPage"/>
              <w:spacing w:after="0"/>
              <w:rPr>
                <w:b/>
                <w:i/>
                <w:sz w:val="8"/>
                <w:szCs w:val="8"/>
              </w:rPr>
            </w:pPr>
          </w:p>
        </w:tc>
        <w:tc>
          <w:tcPr>
            <w:tcW w:w="7797" w:type="dxa"/>
            <w:gridSpan w:val="10"/>
          </w:tcPr>
          <w:p w:rsidR="00D166AB" w:rsidRDefault="00D166AB">
            <w:pPr>
              <w:pStyle w:val="CRCoverPage"/>
              <w:spacing w:after="0"/>
              <w:rPr>
                <w:sz w:val="8"/>
                <w:szCs w:val="8"/>
              </w:rPr>
            </w:pPr>
          </w:p>
        </w:tc>
      </w:tr>
      <w:tr w:rsidR="00D166AB">
        <w:trPr>
          <w:trHeight w:val="1387"/>
        </w:trPr>
        <w:tc>
          <w:tcPr>
            <w:tcW w:w="2694" w:type="dxa"/>
            <w:gridSpan w:val="2"/>
            <w:tcBorders>
              <w:top w:val="single" w:sz="4" w:space="0" w:color="auto"/>
              <w:left w:val="single" w:sz="4" w:space="0" w:color="auto"/>
            </w:tcBorders>
          </w:tcPr>
          <w:p w:rsidR="00D166AB" w:rsidRDefault="00535D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166AB" w:rsidRDefault="00535D2E">
            <w:pPr>
              <w:pStyle w:val="CRCoverPage"/>
              <w:spacing w:after="0"/>
              <w:ind w:left="100"/>
              <w:rPr>
                <w:lang w:val="en-US" w:eastAsia="zh-CN"/>
              </w:rPr>
            </w:pPr>
            <w:r>
              <w:rPr>
                <w:rFonts w:hint="eastAsia"/>
                <w:lang w:val="en-US" w:eastAsia="zh-CN"/>
              </w:rPr>
              <w:t xml:space="preserve">Change#1: In Section 6.12, there is only OFDM symbol and slot clarification for </w:t>
            </w:r>
            <w:r>
              <w:rPr>
                <w:position w:val="-10"/>
              </w:rPr>
              <w:object w:dxaOrig="1225" w:dyaOrig="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5pt;height:15pt" o:ole="">
                  <v:imagedata r:id="rId13" o:title=""/>
                </v:shape>
                <o:OLEObject Type="Embed" ProgID="Equation.3" ShapeID="_x0000_i1025" DrawAspect="Content" ObjectID="_1665515295" r:id="rId14"/>
              </w:object>
            </w:r>
            <w:r>
              <w:rPr>
                <w:rFonts w:hint="eastAsia"/>
                <w:lang w:val="en-US" w:eastAsia="zh-CN"/>
              </w:rPr>
              <w:t xml:space="preserve">without any clarification for </w:t>
            </w:r>
            <m:oMath>
              <m:r>
                <m:rPr>
                  <m:sty m:val="p"/>
                </m:rPr>
                <w:rPr>
                  <w:rFonts w:ascii="Cambria Math" w:eastAsia="宋体" w:hAnsi="Cambria Math"/>
                  <w:lang w:eastAsia="en-GB"/>
                </w:rPr>
                <m:t>Δ</m:t>
              </m:r>
              <m:r>
                <w:rPr>
                  <w:rFonts w:ascii="Cambria Math" w:eastAsia="宋体" w:hAnsi="Cambria Math"/>
                  <w:lang w:eastAsia="en-GB"/>
                </w:rPr>
                <m:t>f≈0.37</m:t>
              </m:r>
              <m:r>
                <m:rPr>
                  <m:nor/>
                </m:rPr>
                <w:rPr>
                  <w:rFonts w:ascii="Cambria Math" w:eastAsia="宋体" w:hAnsi="Cambria Math"/>
                  <w:lang w:eastAsia="en-GB"/>
                </w:rPr>
                <m:t xml:space="preserve"> kHz</m:t>
              </m:r>
            </m:oMath>
            <w:r>
              <w:rPr>
                <w:rFonts w:hint="eastAsia"/>
                <w:lang w:val="en-US" w:eastAsia="zh-CN"/>
              </w:rPr>
              <w:t>. Change#1 tries to add clarification for the missing case.</w:t>
            </w:r>
          </w:p>
          <w:p w:rsidR="00D166AB" w:rsidRDefault="00D166AB">
            <w:pPr>
              <w:pStyle w:val="CRCoverPage"/>
              <w:spacing w:after="0"/>
              <w:ind w:left="100"/>
              <w:rPr>
                <w:lang w:val="en-US" w:eastAsia="zh-CN"/>
              </w:rPr>
            </w:pPr>
          </w:p>
          <w:p w:rsidR="00D166AB" w:rsidRDefault="00535D2E">
            <w:pPr>
              <w:pStyle w:val="CRCoverPage"/>
              <w:spacing w:after="0"/>
              <w:ind w:left="100"/>
              <w:rPr>
                <w:lang w:val="en-US" w:eastAsia="zh-CN"/>
              </w:rPr>
            </w:pPr>
            <w:r>
              <w:rPr>
                <w:rFonts w:hint="eastAsia"/>
                <w:lang w:val="en-US" w:eastAsia="zh-CN"/>
              </w:rPr>
              <w:t xml:space="preserve">Change#2: According to Table 6.2.3-1 in section 6.2.3 of TS 36.211 (copied below), there is only 1 symbol with extended cyclic prefix per slot for  </w:t>
            </w:r>
            <m:oMath>
              <m:r>
                <m:rPr>
                  <m:sty m:val="p"/>
                </m:rPr>
                <w:rPr>
                  <w:rFonts w:ascii="Cambria Math" w:hAnsi="Cambria Math" w:cs="Cambria Math"/>
                  <w:lang w:val="en-US" w:eastAsia="zh-CN"/>
                </w:rPr>
                <m:t>Δf=2.5 kHz</m:t>
              </m:r>
            </m:oMath>
            <w:r>
              <w:rPr>
                <w:rFonts w:hint="eastAsia"/>
                <w:lang w:val="en-US" w:eastAsia="zh-CN"/>
              </w:rPr>
              <w:t xml:space="preserve">. </w:t>
            </w:r>
          </w:p>
          <w:p w:rsidR="00D166AB" w:rsidRDefault="00535D2E">
            <w:pPr>
              <w:pStyle w:val="CRCoverPage"/>
              <w:spacing w:after="0"/>
              <w:ind w:left="100"/>
              <w:rPr>
                <w:lang w:val="en-US" w:eastAsia="zh-CN"/>
              </w:rPr>
            </w:pPr>
            <w:r>
              <w:rPr>
                <w:rFonts w:hint="eastAsia"/>
                <w:lang w:val="en-US" w:eastAsia="zh-CN"/>
              </w:rPr>
              <w:t xml:space="preserve">However, Table 6.12-1 in section 6.12 of TS 36.211 implies that there are 2 symbols with extended cyclic prefix per slot for </w:t>
            </w:r>
            <m:oMath>
              <m:r>
                <m:rPr>
                  <m:sty m:val="p"/>
                </m:rPr>
                <w:rPr>
                  <w:rFonts w:ascii="Cambria Math" w:hAnsi="Cambria Math" w:cs="Cambria Math"/>
                  <w:lang w:val="en-US" w:eastAsia="zh-CN"/>
                </w:rPr>
                <m:t>Δf=2.5 kHz</m:t>
              </m:r>
            </m:oMath>
            <w:r>
              <w:rPr>
                <w:rFonts w:ascii="Cambria Math" w:hAnsi="Cambria Math" w:cs="Cambria Math" w:hint="eastAsia"/>
                <w:lang w:val="en-US" w:eastAsia="zh-CN"/>
              </w:rPr>
              <w:t xml:space="preserve"> </w:t>
            </w:r>
            <w:r>
              <w:rPr>
                <w:rFonts w:hint="eastAsia"/>
                <w:lang w:val="en-US" w:eastAsia="zh-CN"/>
              </w:rPr>
              <w:t>as</w:t>
            </w:r>
            <w:r>
              <w:rPr>
                <w:rFonts w:ascii="Cambria Math" w:hAnsi="Cambria Math" w:cs="Cambria Math" w:hint="eastAsia"/>
                <w:lang w:val="en-US" w:eastAsia="zh-CN"/>
              </w:rPr>
              <w:t xml:space="preserve"> </w:t>
            </w:r>
            <w:r>
              <w:rPr>
                <w:rFonts w:hint="eastAsia"/>
                <w:lang w:val="en-US" w:eastAsia="zh-CN"/>
              </w:rPr>
              <w:t xml:space="preserve"> </w:t>
            </w:r>
            <w:r>
              <w:rPr>
                <w:rFonts w:ascii="Cambria Math" w:hAnsi="Cambria Math" w:cs="Cambria Math"/>
                <w:i/>
                <w:iCs/>
                <w:lang w:val="en-US" w:eastAsia="zh-CN"/>
              </w:rPr>
              <w:t>l</w:t>
            </w:r>
            <w:r>
              <w:rPr>
                <w:rFonts w:ascii="Cambria Math" w:hAnsi="Cambria Math" w:cs="Cambria Math"/>
                <w:lang w:val="en-US" w:eastAsia="zh-CN"/>
              </w:rPr>
              <w:t xml:space="preserve"> = 0,1</w:t>
            </w:r>
            <w:r>
              <w:rPr>
                <w:rFonts w:hint="eastAsia"/>
                <w:lang w:val="en-US" w:eastAsia="zh-CN"/>
              </w:rPr>
              <w:t>. Change#2 tries to fix this inconsistent issue.</w:t>
            </w:r>
          </w:p>
          <w:p w:rsidR="00D166AB" w:rsidRDefault="00D166AB">
            <w:pPr>
              <w:pStyle w:val="TH"/>
              <w:keepNext w:val="0"/>
              <w:keepLines w:val="0"/>
              <w:widowControl w:val="0"/>
            </w:pPr>
          </w:p>
          <w:p w:rsidR="00D166AB" w:rsidRDefault="00535D2E">
            <w:pPr>
              <w:pStyle w:val="TH"/>
              <w:keepNext w:val="0"/>
              <w:keepLines w:val="0"/>
              <w:widowControl w:val="0"/>
              <w:rPr>
                <w:b w:val="0"/>
                <w:bCs/>
              </w:rPr>
            </w:pPr>
            <w:r>
              <w:rPr>
                <w:b w:val="0"/>
                <w:bCs/>
              </w:rPr>
              <w:t>Table 6.2.3-1: Physical resource blocks parameters</w:t>
            </w:r>
          </w:p>
          <w:tbl>
            <w:tblPr>
              <w:tblW w:w="4800" w:type="dxa"/>
              <w:jc w:val="center"/>
              <w:tblLayout w:type="fixed"/>
              <w:tblLook w:val="04A0" w:firstRow="1" w:lastRow="0" w:firstColumn="1" w:lastColumn="0" w:noHBand="0" w:noVBand="1"/>
            </w:tblPr>
            <w:tblGrid>
              <w:gridCol w:w="1957"/>
              <w:gridCol w:w="1438"/>
              <w:gridCol w:w="652"/>
              <w:gridCol w:w="753"/>
            </w:tblGrid>
            <w:tr w:rsidR="00D166AB">
              <w:trPr>
                <w:cantSplit/>
                <w:jc w:val="center"/>
              </w:trPr>
              <w:tc>
                <w:tcPr>
                  <w:tcW w:w="3395"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t>Configuration</w:t>
                  </w:r>
                </w:p>
              </w:tc>
              <w:tc>
                <w:tcPr>
                  <w:tcW w:w="652" w:type="dxa"/>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rPr>
                      <w:position w:val="-10"/>
                    </w:rPr>
                    <w:object w:dxaOrig="439" w:dyaOrig="355">
                      <v:shape id="_x0000_i1026" type="#_x0000_t75" style="width:21.75pt;height:18pt" o:ole="">
                        <v:imagedata r:id="rId15" o:title=""/>
                      </v:shape>
                      <o:OLEObject Type="Embed" ProgID="Equation.3" ShapeID="_x0000_i1026" DrawAspect="Content" ObjectID="_1665515296" r:id="rId16"/>
                    </w:object>
                  </w:r>
                </w:p>
              </w:tc>
              <w:tc>
                <w:tcPr>
                  <w:tcW w:w="753" w:type="dxa"/>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object w:dxaOrig="533" w:dyaOrig="365">
                      <v:shape id="_x0000_i1027" type="#_x0000_t75" style="width:26.65pt;height:18.4pt" o:ole="">
                        <v:imagedata r:id="rId17" o:title=""/>
                      </v:shape>
                      <o:OLEObject Type="Embed" ProgID="Equation.3" ShapeID="_x0000_i1027" DrawAspect="Content" ObjectID="_1665515297" r:id="rId18"/>
                    </w:object>
                  </w:r>
                </w:p>
              </w:tc>
            </w:tr>
            <w:tr w:rsidR="00D166AB">
              <w:trPr>
                <w:cantSplit/>
                <w:jc w:val="center"/>
              </w:trPr>
              <w:tc>
                <w:tcPr>
                  <w:tcW w:w="1957"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t>Normal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rPr>
                      <w:position w:val="-10"/>
                    </w:rPr>
                    <w:object w:dxaOrig="1075" w:dyaOrig="299">
                      <v:shape id="_x0000_i1028" type="#_x0000_t75" style="width:53.65pt;height:15pt" o:ole="">
                        <v:imagedata r:id="rId19" o:title=""/>
                      </v:shape>
                      <o:OLEObject Type="Embed" ProgID="Equation.3" ShapeID="_x0000_i1028" DrawAspect="Content" ObjectID="_1665515298" r:id="rId20"/>
                    </w:object>
                  </w:r>
                </w:p>
              </w:tc>
              <w:tc>
                <w:tcPr>
                  <w:tcW w:w="6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12</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7</w:t>
                  </w:r>
                </w:p>
              </w:tc>
            </w:tr>
            <w:tr w:rsidR="00D166AB">
              <w:trPr>
                <w:cantSplit/>
                <w:jc w:val="center"/>
              </w:trPr>
              <w:tc>
                <w:tcPr>
                  <w:tcW w:w="1957" w:type="dxa"/>
                  <w:vMerge w:val="restart"/>
                  <w:tcBorders>
                    <w:top w:val="single" w:sz="4" w:space="0" w:color="auto"/>
                    <w:left w:val="single" w:sz="4" w:space="0" w:color="auto"/>
                    <w:right w:val="single" w:sz="4" w:space="0" w:color="auto"/>
                  </w:tcBorders>
                  <w:shd w:val="clear" w:color="auto" w:fill="auto"/>
                  <w:vAlign w:val="center"/>
                </w:tcPr>
                <w:p w:rsidR="00D166AB" w:rsidRDefault="00535D2E">
                  <w:pPr>
                    <w:pStyle w:val="TAL"/>
                    <w:keepNext w:val="0"/>
                    <w:keepLines w:val="0"/>
                    <w:widowControl w:val="0"/>
                  </w:pPr>
                  <w:r>
                    <w:t>Extended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rPr>
                      <w:position w:val="-10"/>
                    </w:rPr>
                    <w:object w:dxaOrig="1075" w:dyaOrig="299">
                      <v:shape id="_x0000_i1029" type="#_x0000_t75" style="width:53.65pt;height:15pt" o:ole="">
                        <v:imagedata r:id="rId19" o:title=""/>
                      </v:shape>
                      <o:OLEObject Type="Embed" ProgID="Equation.3" ShapeID="_x0000_i1029" DrawAspect="Content" ObjectID="_1665515299" r:id="rId21"/>
                    </w:object>
                  </w:r>
                </w:p>
              </w:tc>
              <w:tc>
                <w:tcPr>
                  <w:tcW w:w="6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D166AB">
                  <w:pPr>
                    <w:pStyle w:val="TAC"/>
                    <w:keepNext w:val="0"/>
                    <w:keepLines w:val="0"/>
                    <w:widowControl w:val="0"/>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6</w: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C"/>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rPr>
                      <w:position w:val="-10"/>
                    </w:rPr>
                    <w:object w:dxaOrig="1122" w:dyaOrig="299">
                      <v:shape id="_x0000_i1030" type="#_x0000_t75" style="width:55.9pt;height:15pt" o:ole="">
                        <v:imagedata r:id="rId22" o:title=""/>
                      </v:shape>
                      <o:OLEObject Type="Embed" ProgID="Equation.3" ShapeID="_x0000_i1030" DrawAspect="Content" ObjectID="_1665515300" r:id="rId23"/>
                    </w:object>
                  </w:r>
                </w:p>
              </w:tc>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24</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3</w: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C"/>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rPr>
                      <w:highlight w:val="yellow"/>
                    </w:rPr>
                  </w:pPr>
                  <m:oMathPara>
                    <m:oMath>
                      <m:r>
                        <m:rPr>
                          <m:sty m:val="p"/>
                        </m:rPr>
                        <w:rPr>
                          <w:rFonts w:ascii="Cambria Math" w:hAnsi="Cambria Math"/>
                          <w:highlight w:val="yellow"/>
                        </w:rPr>
                        <m:t>Δ</m:t>
                      </m:r>
                      <m:r>
                        <w:rPr>
                          <w:rFonts w:ascii="Cambria Math" w:hAnsi="Cambria Math"/>
                          <w:highlight w:val="yellow"/>
                        </w:rPr>
                        <m:t>f=2.5</m:t>
                      </m:r>
                      <m:r>
                        <m:rPr>
                          <m:nor/>
                        </m:rPr>
                        <w:rPr>
                          <w:rFonts w:ascii="Cambria Math" w:hAnsi="Cambria Math"/>
                          <w:highlight w:val="yellow"/>
                        </w:rPr>
                        <m:t xml:space="preserve"> kHz</m:t>
                      </m:r>
                    </m:oMath>
                  </m:oMathPara>
                </w:p>
              </w:tc>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rPr>
                      <w:highlight w:val="yellow"/>
                    </w:rPr>
                  </w:pPr>
                  <w:r>
                    <w:rPr>
                      <w:highlight w:val="yellow"/>
                    </w:rPr>
                    <w:t>72</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rPr>
                      <w:highlight w:val="yellow"/>
                    </w:rPr>
                  </w:pPr>
                  <w:r>
                    <w:rPr>
                      <w:highlight w:val="yellow"/>
                    </w:rPr>
                    <w:t>1</w: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C"/>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rPr>
                      <w:position w:val="-10"/>
                    </w:rPr>
                    <w:object w:dxaOrig="1225" w:dyaOrig="299">
                      <v:shape id="_x0000_i1031" type="#_x0000_t75" style="width:61.15pt;height:15pt" o:ole="">
                        <v:imagedata r:id="rId24" o:title=""/>
                      </v:shape>
                      <o:OLEObject Type="Embed" ProgID="Equation.3" ShapeID="_x0000_i1031" DrawAspect="Content" ObjectID="_1665515301" r:id="rId25"/>
                    </w:object>
                  </w:r>
                </w:p>
              </w:tc>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144</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1</w:t>
                  </w:r>
                </w:p>
              </w:tc>
            </w:tr>
            <w:tr w:rsidR="00D166AB">
              <w:trPr>
                <w:cantSplit/>
                <w:jc w:val="center"/>
              </w:trPr>
              <w:tc>
                <w:tcPr>
                  <w:tcW w:w="1957" w:type="dxa"/>
                  <w:tcBorders>
                    <w:left w:val="single" w:sz="4" w:space="0" w:color="auto"/>
                    <w:bottom w:val="single" w:sz="4" w:space="0" w:color="auto"/>
                    <w:right w:val="single" w:sz="4" w:space="0" w:color="auto"/>
                  </w:tcBorders>
                  <w:shd w:val="clear" w:color="auto" w:fill="auto"/>
                  <w:vAlign w:val="center"/>
                </w:tcPr>
                <w:p w:rsidR="00D166AB" w:rsidRDefault="00D166AB">
                  <w:pPr>
                    <w:pStyle w:val="TAC"/>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m:oMathPara>
                    <m:oMath>
                      <m:r>
                        <m:rPr>
                          <m:sty m:val="p"/>
                        </m:rPr>
                        <w:rPr>
                          <w:rFonts w:ascii="Cambria Math" w:hAnsi="Cambria Math"/>
                        </w:rPr>
                        <m:t>Δ</m:t>
                      </m:r>
                      <m:r>
                        <w:rPr>
                          <w:rFonts w:ascii="Cambria Math" w:hAnsi="Cambria Math"/>
                        </w:rPr>
                        <m:t>f≈0.37</m:t>
                      </m:r>
                      <m:r>
                        <m:rPr>
                          <m:nor/>
                        </m:rPr>
                        <w:rPr>
                          <w:rFonts w:ascii="Cambria Math" w:hAnsi="Cambria Math"/>
                        </w:rPr>
                        <m:t xml:space="preserve"> kHz</m:t>
                      </m:r>
                    </m:oMath>
                  </m:oMathPara>
                </w:p>
              </w:tc>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486</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C"/>
                    <w:keepNext w:val="0"/>
                    <w:keepLines w:val="0"/>
                    <w:widowControl w:val="0"/>
                  </w:pPr>
                  <w:r>
                    <w:t>1</w:t>
                  </w:r>
                </w:p>
              </w:tc>
            </w:tr>
          </w:tbl>
          <w:p w:rsidR="00D166AB" w:rsidRDefault="00D166AB">
            <w:pPr>
              <w:pStyle w:val="TH"/>
              <w:keepNext w:val="0"/>
              <w:keepLines w:val="0"/>
              <w:widowControl w:val="0"/>
            </w:pPr>
          </w:p>
          <w:p w:rsidR="00D166AB" w:rsidRDefault="00535D2E">
            <w:pPr>
              <w:pStyle w:val="TH"/>
              <w:keepNext w:val="0"/>
              <w:keepLines w:val="0"/>
              <w:widowControl w:val="0"/>
            </w:pPr>
            <w:r>
              <w:t>Table 6.12-1: OFDM parameters</w:t>
            </w:r>
          </w:p>
          <w:tbl>
            <w:tblPr>
              <w:tblW w:w="5824" w:type="dxa"/>
              <w:jc w:val="center"/>
              <w:tblLayout w:type="fixed"/>
              <w:tblLook w:val="04A0" w:firstRow="1" w:lastRow="0" w:firstColumn="1" w:lastColumn="0" w:noHBand="0" w:noVBand="1"/>
            </w:tblPr>
            <w:tblGrid>
              <w:gridCol w:w="1957"/>
              <w:gridCol w:w="1438"/>
              <w:gridCol w:w="2429"/>
            </w:tblGrid>
            <w:tr w:rsidR="00D166AB">
              <w:trPr>
                <w:cantSplit/>
                <w:jc w:val="center"/>
              </w:trPr>
              <w:tc>
                <w:tcPr>
                  <w:tcW w:w="3395"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t>Configuration</w:t>
                  </w:r>
                </w:p>
              </w:tc>
              <w:tc>
                <w:tcPr>
                  <w:tcW w:w="2429" w:type="dxa"/>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t xml:space="preserve">Cyclic prefix length </w:t>
                  </w:r>
                  <w:r>
                    <w:rPr>
                      <w:position w:val="-12"/>
                    </w:rPr>
                    <w:object w:dxaOrig="505" w:dyaOrig="318">
                      <v:shape id="_x0000_i1032" type="#_x0000_t75" style="width:25.5pt;height:16.15pt" o:ole="">
                        <v:imagedata r:id="rId26" o:title=""/>
                      </v:shape>
                      <o:OLEObject Type="Embed" ProgID="Equation.3" ShapeID="_x0000_i1032" DrawAspect="Content" ObjectID="_1665515302" r:id="rId27"/>
                    </w:object>
                  </w:r>
                </w:p>
              </w:tc>
            </w:tr>
            <w:tr w:rsidR="00D166AB">
              <w:trPr>
                <w:cantSplit/>
                <w:jc w:val="center"/>
              </w:trPr>
              <w:tc>
                <w:tcPr>
                  <w:tcW w:w="1957"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lastRenderedPageBreak/>
                    <w:t>Normal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075" w:dyaOrig="299">
                      <v:shape id="_x0000_i1033" type="#_x0000_t75" style="width:53.65pt;height:15pt" o:ole="">
                        <v:imagedata r:id="rId28" o:title=""/>
                      </v:shape>
                      <o:OLEObject Type="Embed" ProgID="Equation.3" ShapeID="_x0000_i1033" DrawAspect="Content" ObjectID="_1665515303" r:id="rId29"/>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6"/>
                    </w:rPr>
                    <w:object w:dxaOrig="1141" w:dyaOrig="234">
                      <v:shape id="_x0000_i1034" type="#_x0000_t75" style="width:57pt;height:11.65pt" o:ole="">
                        <v:imagedata r:id="rId30" o:title=""/>
                      </v:shape>
                      <o:OLEObject Type="Embed" ProgID="Equation.3" ShapeID="_x0000_i1034" DrawAspect="Content" ObjectID="_1665515304" r:id="rId31"/>
                    </w:object>
                  </w:r>
                </w:p>
                <w:p w:rsidR="00D166AB" w:rsidRDefault="00535D2E">
                  <w:pPr>
                    <w:pStyle w:val="TAL"/>
                    <w:keepNext w:val="0"/>
                    <w:keepLines w:val="0"/>
                    <w:widowControl w:val="0"/>
                  </w:pPr>
                  <w:r>
                    <w:rPr>
                      <w:position w:val="-8"/>
                    </w:rPr>
                    <w:object w:dxaOrig="1608" w:dyaOrig="281">
                      <v:shape id="_x0000_i1035" type="#_x0000_t75" style="width:80.65pt;height:13.9pt" o:ole="">
                        <v:imagedata r:id="rId32" o:title=""/>
                      </v:shape>
                      <o:OLEObject Type="Embed" ProgID="Equation.3" ShapeID="_x0000_i1035" DrawAspect="Content" ObjectID="_1665515305" r:id="rId33"/>
                    </w:object>
                  </w:r>
                </w:p>
              </w:tc>
            </w:tr>
            <w:tr w:rsidR="00D166AB">
              <w:trPr>
                <w:cantSplit/>
                <w:jc w:val="center"/>
              </w:trPr>
              <w:tc>
                <w:tcPr>
                  <w:tcW w:w="1957" w:type="dxa"/>
                  <w:vMerge w:val="restart"/>
                  <w:tcBorders>
                    <w:top w:val="single" w:sz="4" w:space="0" w:color="auto"/>
                    <w:left w:val="single" w:sz="4" w:space="0" w:color="auto"/>
                    <w:right w:val="single" w:sz="4" w:space="0" w:color="auto"/>
                  </w:tcBorders>
                  <w:shd w:val="clear" w:color="auto" w:fill="auto"/>
                  <w:vAlign w:val="center"/>
                </w:tcPr>
                <w:p w:rsidR="00D166AB" w:rsidRDefault="00535D2E">
                  <w:pPr>
                    <w:pStyle w:val="TAL"/>
                    <w:keepNext w:val="0"/>
                    <w:keepLines w:val="0"/>
                    <w:widowControl w:val="0"/>
                  </w:pPr>
                  <w:r>
                    <w:t>Extended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075" w:dyaOrig="299">
                      <v:shape id="_x0000_i1036" type="#_x0000_t75" style="width:53.65pt;height:15pt" o:ole="">
                        <v:imagedata r:id="rId28" o:title=""/>
                      </v:shape>
                      <o:OLEObject Type="Embed" ProgID="Equation.3" ShapeID="_x0000_i1036" DrawAspect="Content" ObjectID="_1665515306" r:id="rId34"/>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8"/>
                    </w:rPr>
                    <w:object w:dxaOrig="1608" w:dyaOrig="281">
                      <v:shape id="_x0000_i1037" type="#_x0000_t75" style="width:80.65pt;height:13.9pt" o:ole="">
                        <v:imagedata r:id="rId35" o:title=""/>
                      </v:shape>
                      <o:OLEObject Type="Embed" ProgID="Equation.3" ShapeID="_x0000_i1037" DrawAspect="Content" ObjectID="_1665515307" r:id="rId36"/>
                    </w:objec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122" w:dyaOrig="299">
                      <v:shape id="_x0000_i1038" type="#_x0000_t75" style="width:55.9pt;height:15pt" o:ole="">
                        <v:imagedata r:id="rId37" o:title=""/>
                      </v:shape>
                      <o:OLEObject Type="Embed" ProgID="Equation.3" ShapeID="_x0000_i1038" DrawAspect="Content" ObjectID="_1665515308" r:id="rId38"/>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8"/>
                    </w:rPr>
                    <w:object w:dxaOrig="1505" w:dyaOrig="281">
                      <v:shape id="_x0000_i1039" type="#_x0000_t75" style="width:75.4pt;height:13.9pt" o:ole="">
                        <v:imagedata r:id="rId39" o:title=""/>
                      </v:shape>
                      <o:OLEObject Type="Embed" ProgID="Equation.3" ShapeID="_x0000_i1039" DrawAspect="Content" ObjectID="_1665515309" r:id="rId40"/>
                    </w:objec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rPr>
                      <w:highlight w:val="yellow"/>
                    </w:rPr>
                  </w:pPr>
                  <m:oMathPara>
                    <m:oMath>
                      <m:r>
                        <m:rPr>
                          <m:sty m:val="p"/>
                        </m:rPr>
                        <w:rPr>
                          <w:rFonts w:ascii="Cambria Math" w:hAnsi="Cambria Math"/>
                          <w:highlight w:val="yellow"/>
                        </w:rPr>
                        <m:t>Δ</m:t>
                      </m:r>
                      <m:r>
                        <w:rPr>
                          <w:rFonts w:ascii="Cambria Math" w:hAnsi="Cambria Math"/>
                          <w:highlight w:val="yellow"/>
                        </w:rPr>
                        <m:t>f</m:t>
                      </m:r>
                      <m:r>
                        <m:rPr>
                          <m:sty m:val="p"/>
                        </m:rPr>
                        <w:rPr>
                          <w:rFonts w:ascii="Cambria Math" w:hAnsi="Cambria Math"/>
                          <w:highlight w:val="yellow"/>
                        </w:rPr>
                        <m:t>=2.5</m:t>
                      </m:r>
                      <m:r>
                        <m:rPr>
                          <m:nor/>
                        </m:rPr>
                        <w:rPr>
                          <w:highlight w:val="yellow"/>
                        </w:rPr>
                        <m:t xml:space="preserve"> kHz</m:t>
                      </m:r>
                    </m:oMath>
                  </m:oMathPara>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rPr>
                      <w:highlight w:val="yellow"/>
                    </w:rPr>
                  </w:pPr>
                  <w:r>
                    <w:rPr>
                      <w:highlight w:val="yellow"/>
                    </w:rPr>
                    <w:t xml:space="preserve">3072 for </w:t>
                  </w:r>
                  <m:oMath>
                    <m:r>
                      <w:rPr>
                        <w:rFonts w:ascii="Cambria Math" w:hAnsi="Cambria Math"/>
                        <w:highlight w:val="yellow"/>
                      </w:rPr>
                      <m:t>l</m:t>
                    </m:r>
                    <m:r>
                      <m:rPr>
                        <m:sty m:val="p"/>
                      </m:rPr>
                      <w:rPr>
                        <w:rFonts w:ascii="Cambria Math" w:hAnsi="Cambria Math"/>
                        <w:highlight w:val="yellow"/>
                      </w:rPr>
                      <m:t>=0,1</m:t>
                    </m:r>
                  </m:oMath>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225" w:dyaOrig="299">
                      <v:shape id="_x0000_i1040" type="#_x0000_t75" style="width:61.15pt;height:15pt" o:ole="">
                        <v:imagedata r:id="rId41" o:title=""/>
                      </v:shape>
                      <o:OLEObject Type="Embed" ProgID="Equation.3" ShapeID="_x0000_i1040" DrawAspect="Content" ObjectID="_1665515310" r:id="rId42"/>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6"/>
                      <w:sz w:val="14"/>
                    </w:rPr>
                    <w:object w:dxaOrig="1421" w:dyaOrig="234">
                      <v:shape id="_x0000_i1041" type="#_x0000_t75" style="width:70.9pt;height:11.65pt" o:ole="">
                        <v:imagedata r:id="rId43" o:title=""/>
                      </v:shape>
                      <o:OLEObject Type="Embed" ProgID="Equation.3" ShapeID="_x0000_i1041" DrawAspect="Content" ObjectID="_1665515311" r:id="rId44"/>
                    </w:object>
                  </w:r>
                </w:p>
              </w:tc>
            </w:tr>
            <w:tr w:rsidR="00D166AB">
              <w:trPr>
                <w:cantSplit/>
                <w:jc w:val="center"/>
              </w:trPr>
              <w:tc>
                <w:tcPr>
                  <w:tcW w:w="1957" w:type="dxa"/>
                  <w:tcBorders>
                    <w:left w:val="single" w:sz="4" w:space="0" w:color="auto"/>
                    <w:bottom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m:oMathPara>
                    <m:oMath>
                      <m:r>
                        <m:rPr>
                          <m:sty m:val="p"/>
                        </m:rPr>
                        <w:rPr>
                          <w:rFonts w:ascii="Cambria Math" w:hAnsi="Cambria Math"/>
                        </w:rPr>
                        <m:t>Δ</m:t>
                      </m:r>
                      <m:r>
                        <w:rPr>
                          <w:rFonts w:ascii="Cambria Math" w:hAnsi="Cambria Math"/>
                        </w:rPr>
                        <m:t>f</m:t>
                      </m:r>
                      <m:r>
                        <m:rPr>
                          <m:sty m:val="p"/>
                        </m:rPr>
                        <w:rPr>
                          <w:rFonts w:ascii="Cambria Math" w:hAnsi="Cambria Math"/>
                        </w:rPr>
                        <m:t>≈0.37</m:t>
                      </m:r>
                      <m:r>
                        <m:rPr>
                          <m:nor/>
                        </m:rPr>
                        <m:t xml:space="preserve"> kHz</m:t>
                      </m:r>
                    </m:oMath>
                  </m:oMathPara>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rPr>
                      <w:sz w:val="14"/>
                    </w:rPr>
                  </w:pPr>
                  <w:r>
                    <w:t xml:space="preserve">9216 for </w:t>
                  </w:r>
                  <m:oMath>
                    <m:r>
                      <w:rPr>
                        <w:rFonts w:ascii="Cambria Math" w:hAnsi="Cambria Math"/>
                      </w:rPr>
                      <m:t>l</m:t>
                    </m:r>
                    <m:r>
                      <m:rPr>
                        <m:sty m:val="p"/>
                      </m:rPr>
                      <w:rPr>
                        <w:rFonts w:ascii="Cambria Math" w:hAnsi="Cambria Math"/>
                      </w:rPr>
                      <m:t>=0</m:t>
                    </m:r>
                  </m:oMath>
                </w:p>
              </w:tc>
            </w:tr>
          </w:tbl>
          <w:p w:rsidR="00D166AB" w:rsidRDefault="00D166AB">
            <w:pPr>
              <w:pStyle w:val="CRCoverPage"/>
              <w:spacing w:after="0"/>
              <w:ind w:left="100"/>
              <w:rPr>
                <w:lang w:val="en-US" w:eastAsia="zh-CN"/>
              </w:rPr>
            </w:pPr>
          </w:p>
          <w:p w:rsidR="00D166AB" w:rsidRDefault="00D166AB">
            <w:pPr>
              <w:pStyle w:val="CRCoverPage"/>
              <w:spacing w:after="0"/>
              <w:ind w:left="100"/>
              <w:rPr>
                <w:lang w:val="en-US" w:eastAsia="zh-CN"/>
              </w:rPr>
            </w:pPr>
          </w:p>
        </w:tc>
      </w:tr>
      <w:tr w:rsidR="00D166AB">
        <w:tc>
          <w:tcPr>
            <w:tcW w:w="2694" w:type="dxa"/>
            <w:gridSpan w:val="2"/>
            <w:tcBorders>
              <w:left w:val="single" w:sz="4" w:space="0" w:color="auto"/>
            </w:tcBorders>
          </w:tcPr>
          <w:p w:rsidR="00D166AB" w:rsidRDefault="00D166AB">
            <w:pPr>
              <w:pStyle w:val="CRCoverPage"/>
              <w:spacing w:after="0"/>
              <w:rPr>
                <w:b/>
                <w:i/>
                <w:sz w:val="8"/>
                <w:szCs w:val="8"/>
              </w:rPr>
            </w:pPr>
          </w:p>
        </w:tc>
        <w:tc>
          <w:tcPr>
            <w:tcW w:w="6946" w:type="dxa"/>
            <w:gridSpan w:val="9"/>
            <w:tcBorders>
              <w:right w:val="single" w:sz="4" w:space="0" w:color="auto"/>
            </w:tcBorders>
          </w:tcPr>
          <w:p w:rsidR="00D166AB" w:rsidRDefault="00D166AB">
            <w:pPr>
              <w:pStyle w:val="CRCoverPage"/>
              <w:spacing w:after="0"/>
              <w:rPr>
                <w:sz w:val="8"/>
                <w:szCs w:val="8"/>
              </w:rPr>
            </w:pPr>
          </w:p>
        </w:tc>
      </w:tr>
      <w:tr w:rsidR="00D166AB">
        <w:tc>
          <w:tcPr>
            <w:tcW w:w="2694" w:type="dxa"/>
            <w:gridSpan w:val="2"/>
            <w:tcBorders>
              <w:left w:val="single" w:sz="4" w:space="0" w:color="auto"/>
            </w:tcBorders>
          </w:tcPr>
          <w:p w:rsidR="00D166AB" w:rsidRDefault="00535D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166AB" w:rsidRDefault="00535D2E">
            <w:pPr>
              <w:pStyle w:val="CRCoverPage"/>
              <w:spacing w:after="0"/>
              <w:ind w:left="100"/>
              <w:rPr>
                <w:lang w:val="en-US" w:eastAsia="zh-CN"/>
              </w:rPr>
            </w:pPr>
            <w:r>
              <w:rPr>
                <w:rFonts w:hint="eastAsia"/>
                <w:lang w:val="en-US" w:eastAsia="zh-CN"/>
              </w:rPr>
              <w:t xml:space="preserve">Change#1: Add the missing clarification of OFDM symbol and slot for </w:t>
            </w:r>
            <m:oMath>
              <m:r>
                <m:rPr>
                  <m:sty m:val="p"/>
                </m:rPr>
                <w:rPr>
                  <w:rFonts w:ascii="Cambria Math" w:eastAsia="宋体" w:hAnsi="Cambria Math"/>
                  <w:lang w:eastAsia="en-GB"/>
                </w:rPr>
                <m:t>Δ</m:t>
              </m:r>
              <m:r>
                <w:rPr>
                  <w:rFonts w:ascii="Cambria Math" w:eastAsia="宋体" w:hAnsi="Cambria Math"/>
                  <w:lang w:eastAsia="en-GB"/>
                </w:rPr>
                <m:t>f≈0.37</m:t>
              </m:r>
              <m:r>
                <m:rPr>
                  <m:nor/>
                </m:rPr>
                <w:rPr>
                  <w:rFonts w:ascii="Cambria Math" w:eastAsia="宋体" w:hAnsi="Cambria Math"/>
                  <w:lang w:eastAsia="en-GB"/>
                </w:rPr>
                <m:t xml:space="preserve"> kHz</m:t>
              </m:r>
            </m:oMath>
            <w:r>
              <w:rPr>
                <w:rFonts w:hint="eastAsia"/>
                <w:lang w:val="en-US" w:eastAsia="zh-CN"/>
              </w:rPr>
              <w:t xml:space="preserve"> in Section 6.12.</w:t>
            </w:r>
          </w:p>
          <w:p w:rsidR="00D166AB" w:rsidRDefault="00D166AB">
            <w:pPr>
              <w:pStyle w:val="CRCoverPage"/>
              <w:spacing w:after="0"/>
              <w:ind w:left="100"/>
              <w:rPr>
                <w:lang w:val="en-US" w:eastAsia="zh-CN"/>
              </w:rPr>
            </w:pPr>
          </w:p>
          <w:p w:rsidR="00D166AB" w:rsidRDefault="00535D2E">
            <w:pPr>
              <w:pStyle w:val="CRCoverPage"/>
              <w:spacing w:after="0"/>
              <w:ind w:left="100"/>
              <w:rPr>
                <w:lang w:val="en-US" w:eastAsia="zh-CN"/>
              </w:rPr>
            </w:pPr>
            <w:r>
              <w:rPr>
                <w:rFonts w:hint="eastAsia"/>
                <w:lang w:val="en-US" w:eastAsia="zh-CN"/>
              </w:rPr>
              <w:t xml:space="preserve">Change#2: Fix the inconsistent issue in Section 6.12, i.e., clarify that there is only 1 symbol with extended cyclic prefix per slot for </w:t>
            </w:r>
            <m:oMath>
              <m:r>
                <m:rPr>
                  <m:sty m:val="p"/>
                </m:rPr>
                <w:rPr>
                  <w:rFonts w:ascii="Cambria Math" w:hAnsi="Cambria Math" w:cs="Cambria Math"/>
                  <w:lang w:val="en-US" w:eastAsia="zh-CN"/>
                </w:rPr>
                <m:t>Δf=2.5 kHz</m:t>
              </m:r>
            </m:oMath>
            <w:r>
              <w:rPr>
                <w:rFonts w:hint="eastAsia"/>
                <w:lang w:val="en-US" w:eastAsia="zh-CN"/>
              </w:rPr>
              <w:t>.</w:t>
            </w:r>
          </w:p>
        </w:tc>
      </w:tr>
      <w:tr w:rsidR="00D166AB">
        <w:tc>
          <w:tcPr>
            <w:tcW w:w="2694" w:type="dxa"/>
            <w:gridSpan w:val="2"/>
            <w:tcBorders>
              <w:left w:val="single" w:sz="4" w:space="0" w:color="auto"/>
            </w:tcBorders>
          </w:tcPr>
          <w:p w:rsidR="00D166AB" w:rsidRDefault="00D166AB">
            <w:pPr>
              <w:pStyle w:val="CRCoverPage"/>
              <w:spacing w:after="0"/>
              <w:rPr>
                <w:b/>
                <w:i/>
                <w:sz w:val="8"/>
                <w:szCs w:val="8"/>
              </w:rPr>
            </w:pPr>
          </w:p>
        </w:tc>
        <w:tc>
          <w:tcPr>
            <w:tcW w:w="6946" w:type="dxa"/>
            <w:gridSpan w:val="9"/>
            <w:tcBorders>
              <w:right w:val="single" w:sz="4" w:space="0" w:color="auto"/>
            </w:tcBorders>
          </w:tcPr>
          <w:p w:rsidR="00D166AB" w:rsidRDefault="00D166AB">
            <w:pPr>
              <w:pStyle w:val="CRCoverPage"/>
              <w:spacing w:after="0"/>
              <w:rPr>
                <w:sz w:val="8"/>
                <w:szCs w:val="8"/>
              </w:rPr>
            </w:pPr>
          </w:p>
        </w:tc>
      </w:tr>
      <w:tr w:rsidR="00D166AB">
        <w:tc>
          <w:tcPr>
            <w:tcW w:w="2694" w:type="dxa"/>
            <w:gridSpan w:val="2"/>
            <w:tcBorders>
              <w:left w:val="single" w:sz="4" w:space="0" w:color="auto"/>
              <w:bottom w:val="single" w:sz="4" w:space="0" w:color="auto"/>
            </w:tcBorders>
          </w:tcPr>
          <w:p w:rsidR="00D166AB" w:rsidRDefault="00535D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166AB" w:rsidRDefault="00535D2E">
            <w:pPr>
              <w:pStyle w:val="CRCoverPage"/>
              <w:spacing w:after="0"/>
              <w:ind w:left="100"/>
              <w:rPr>
                <w:lang w:val="en-US" w:eastAsia="zh-CN"/>
              </w:rPr>
            </w:pPr>
            <w:r>
              <w:rPr>
                <w:rFonts w:hint="eastAsia"/>
                <w:lang w:val="en-US" w:eastAsia="zh-CN"/>
              </w:rPr>
              <w:t xml:space="preserve">Change#1: It is not clear about the OFDM symbol and slot length for </w:t>
            </w:r>
            <m:oMath>
              <m:r>
                <m:rPr>
                  <m:sty m:val="p"/>
                </m:rPr>
                <w:rPr>
                  <w:rFonts w:ascii="Cambria Math" w:eastAsia="宋体" w:hAnsi="Cambria Math"/>
                  <w:lang w:eastAsia="en-GB"/>
                </w:rPr>
                <m:t>Δ</m:t>
              </m:r>
              <m:r>
                <w:rPr>
                  <w:rFonts w:ascii="Cambria Math" w:eastAsia="宋体" w:hAnsi="Cambria Math"/>
                  <w:lang w:eastAsia="en-GB"/>
                </w:rPr>
                <m:t>f≈0.37</m:t>
              </m:r>
              <m:r>
                <m:rPr>
                  <m:nor/>
                </m:rPr>
                <w:rPr>
                  <w:rFonts w:ascii="Cambria Math" w:eastAsia="宋体" w:hAnsi="Cambria Math"/>
                  <w:lang w:eastAsia="en-GB"/>
                </w:rPr>
                <m:t xml:space="preserve"> kHz</m:t>
              </m:r>
            </m:oMath>
            <w:r>
              <w:rPr>
                <w:rFonts w:hint="eastAsia"/>
                <w:lang w:val="en-US" w:eastAsia="zh-CN"/>
              </w:rPr>
              <w:t>.</w:t>
            </w:r>
          </w:p>
          <w:p w:rsidR="00D166AB" w:rsidRDefault="00D166AB">
            <w:pPr>
              <w:pStyle w:val="CRCoverPage"/>
              <w:spacing w:after="0"/>
              <w:ind w:left="100"/>
              <w:rPr>
                <w:lang w:val="en-US" w:eastAsia="zh-CN"/>
              </w:rPr>
            </w:pPr>
          </w:p>
          <w:p w:rsidR="00D166AB" w:rsidRDefault="00535D2E">
            <w:pPr>
              <w:pStyle w:val="CRCoverPage"/>
              <w:spacing w:after="0"/>
              <w:ind w:left="100"/>
              <w:rPr>
                <w:lang w:val="en-US" w:eastAsia="zh-CN"/>
              </w:rPr>
            </w:pPr>
            <w:r>
              <w:rPr>
                <w:rFonts w:hint="eastAsia"/>
                <w:lang w:val="en-US" w:eastAsia="zh-CN"/>
              </w:rPr>
              <w:t xml:space="preserve">Change#2: Inconsistent information about the number of symbol with extended cyclic prefix per slot for </w:t>
            </w:r>
            <m:oMath>
              <m:r>
                <m:rPr>
                  <m:sty m:val="p"/>
                </m:rPr>
                <w:rPr>
                  <w:rFonts w:ascii="Cambria Math" w:hAnsi="Cambria Math" w:cs="Cambria Math"/>
                  <w:lang w:val="en-US" w:eastAsia="zh-CN"/>
                </w:rPr>
                <m:t>Δf=2.5 kHz</m:t>
              </m:r>
            </m:oMath>
            <w:r>
              <w:rPr>
                <w:rFonts w:hint="eastAsia"/>
                <w:lang w:val="en-US" w:eastAsia="zh-CN"/>
              </w:rPr>
              <w:t>.</w:t>
            </w:r>
          </w:p>
        </w:tc>
      </w:tr>
      <w:tr w:rsidR="00D166AB">
        <w:tc>
          <w:tcPr>
            <w:tcW w:w="2694" w:type="dxa"/>
            <w:gridSpan w:val="2"/>
          </w:tcPr>
          <w:p w:rsidR="00D166AB" w:rsidRDefault="00D166AB">
            <w:pPr>
              <w:pStyle w:val="CRCoverPage"/>
              <w:spacing w:after="0"/>
              <w:rPr>
                <w:b/>
                <w:i/>
                <w:sz w:val="8"/>
                <w:szCs w:val="8"/>
              </w:rPr>
            </w:pPr>
          </w:p>
        </w:tc>
        <w:tc>
          <w:tcPr>
            <w:tcW w:w="6946" w:type="dxa"/>
            <w:gridSpan w:val="9"/>
          </w:tcPr>
          <w:p w:rsidR="00D166AB" w:rsidRDefault="00D166AB">
            <w:pPr>
              <w:pStyle w:val="CRCoverPage"/>
              <w:spacing w:after="0"/>
              <w:rPr>
                <w:sz w:val="8"/>
                <w:szCs w:val="8"/>
              </w:rPr>
            </w:pPr>
          </w:p>
        </w:tc>
      </w:tr>
      <w:tr w:rsidR="00D166AB">
        <w:tc>
          <w:tcPr>
            <w:tcW w:w="2694" w:type="dxa"/>
            <w:gridSpan w:val="2"/>
            <w:tcBorders>
              <w:top w:val="single" w:sz="4" w:space="0" w:color="auto"/>
              <w:left w:val="single" w:sz="4" w:space="0" w:color="auto"/>
            </w:tcBorders>
          </w:tcPr>
          <w:p w:rsidR="00D166AB" w:rsidRDefault="00535D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166AB" w:rsidRDefault="00535D2E">
            <w:pPr>
              <w:pStyle w:val="CRCoverPage"/>
              <w:spacing w:after="0"/>
              <w:ind w:left="100"/>
              <w:rPr>
                <w:lang w:val="en-US" w:eastAsia="zh-CN"/>
              </w:rPr>
            </w:pPr>
            <w:r>
              <w:rPr>
                <w:rFonts w:hint="eastAsia"/>
                <w:lang w:val="en-US" w:eastAsia="zh-CN"/>
              </w:rPr>
              <w:t>6.12</w:t>
            </w:r>
          </w:p>
        </w:tc>
      </w:tr>
      <w:tr w:rsidR="00D166AB">
        <w:tc>
          <w:tcPr>
            <w:tcW w:w="2694" w:type="dxa"/>
            <w:gridSpan w:val="2"/>
            <w:tcBorders>
              <w:left w:val="single" w:sz="4" w:space="0" w:color="auto"/>
            </w:tcBorders>
          </w:tcPr>
          <w:p w:rsidR="00D166AB" w:rsidRDefault="00D166AB">
            <w:pPr>
              <w:pStyle w:val="CRCoverPage"/>
              <w:spacing w:after="0"/>
              <w:rPr>
                <w:b/>
                <w:i/>
                <w:sz w:val="8"/>
                <w:szCs w:val="8"/>
              </w:rPr>
            </w:pPr>
          </w:p>
        </w:tc>
        <w:tc>
          <w:tcPr>
            <w:tcW w:w="6946" w:type="dxa"/>
            <w:gridSpan w:val="9"/>
            <w:tcBorders>
              <w:right w:val="single" w:sz="4" w:space="0" w:color="auto"/>
            </w:tcBorders>
          </w:tcPr>
          <w:p w:rsidR="00D166AB" w:rsidRDefault="00D166AB">
            <w:pPr>
              <w:pStyle w:val="CRCoverPage"/>
              <w:spacing w:after="0"/>
              <w:rPr>
                <w:sz w:val="8"/>
                <w:szCs w:val="8"/>
              </w:rPr>
            </w:pPr>
          </w:p>
        </w:tc>
      </w:tr>
      <w:tr w:rsidR="00D166AB">
        <w:tc>
          <w:tcPr>
            <w:tcW w:w="2694" w:type="dxa"/>
            <w:gridSpan w:val="2"/>
            <w:tcBorders>
              <w:left w:val="single" w:sz="4" w:space="0" w:color="auto"/>
            </w:tcBorders>
          </w:tcPr>
          <w:p w:rsidR="00D166AB" w:rsidRDefault="00D166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166AB" w:rsidRDefault="00535D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66AB" w:rsidRDefault="00535D2E">
            <w:pPr>
              <w:pStyle w:val="CRCoverPage"/>
              <w:spacing w:after="0"/>
              <w:jc w:val="center"/>
              <w:rPr>
                <w:b/>
                <w:caps/>
              </w:rPr>
            </w:pPr>
            <w:r>
              <w:rPr>
                <w:b/>
                <w:caps/>
              </w:rPr>
              <w:t>N</w:t>
            </w:r>
          </w:p>
        </w:tc>
        <w:tc>
          <w:tcPr>
            <w:tcW w:w="2977" w:type="dxa"/>
            <w:gridSpan w:val="4"/>
          </w:tcPr>
          <w:p w:rsidR="00D166AB" w:rsidRDefault="00D166AB">
            <w:pPr>
              <w:pStyle w:val="CRCoverPage"/>
              <w:tabs>
                <w:tab w:val="right" w:pos="2893"/>
              </w:tabs>
              <w:spacing w:after="0"/>
            </w:pPr>
          </w:p>
        </w:tc>
        <w:tc>
          <w:tcPr>
            <w:tcW w:w="3401" w:type="dxa"/>
            <w:gridSpan w:val="3"/>
            <w:tcBorders>
              <w:right w:val="single" w:sz="4" w:space="0" w:color="auto"/>
            </w:tcBorders>
            <w:shd w:val="clear" w:color="FFFF00" w:fill="auto"/>
          </w:tcPr>
          <w:p w:rsidR="00D166AB" w:rsidRDefault="00D166AB">
            <w:pPr>
              <w:pStyle w:val="CRCoverPage"/>
              <w:spacing w:after="0"/>
              <w:ind w:left="99"/>
            </w:pPr>
          </w:p>
        </w:tc>
      </w:tr>
      <w:tr w:rsidR="00D166AB">
        <w:tc>
          <w:tcPr>
            <w:tcW w:w="2694" w:type="dxa"/>
            <w:gridSpan w:val="2"/>
            <w:tcBorders>
              <w:left w:val="single" w:sz="4" w:space="0" w:color="auto"/>
            </w:tcBorders>
          </w:tcPr>
          <w:p w:rsidR="00D166AB" w:rsidRDefault="00535D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166AB" w:rsidRDefault="00D166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6AB" w:rsidRDefault="00535D2E">
            <w:pPr>
              <w:pStyle w:val="CRCoverPage"/>
              <w:spacing w:after="0"/>
              <w:jc w:val="center"/>
              <w:rPr>
                <w:b/>
                <w:caps/>
              </w:rPr>
            </w:pPr>
            <w:r>
              <w:rPr>
                <w:rFonts w:eastAsia="Times New Roman"/>
                <w:b/>
                <w:caps/>
              </w:rPr>
              <w:t>X</w:t>
            </w:r>
          </w:p>
        </w:tc>
        <w:tc>
          <w:tcPr>
            <w:tcW w:w="2977" w:type="dxa"/>
            <w:gridSpan w:val="4"/>
          </w:tcPr>
          <w:p w:rsidR="00D166AB" w:rsidRDefault="00535D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166AB" w:rsidRDefault="00535D2E">
            <w:pPr>
              <w:pStyle w:val="CRCoverPage"/>
              <w:spacing w:after="0"/>
              <w:ind w:left="99"/>
            </w:pPr>
            <w:r>
              <w:t xml:space="preserve">TS/TR ... CR ... </w:t>
            </w:r>
          </w:p>
        </w:tc>
      </w:tr>
      <w:tr w:rsidR="00D166AB">
        <w:tc>
          <w:tcPr>
            <w:tcW w:w="2694" w:type="dxa"/>
            <w:gridSpan w:val="2"/>
            <w:tcBorders>
              <w:left w:val="single" w:sz="4" w:space="0" w:color="auto"/>
            </w:tcBorders>
          </w:tcPr>
          <w:p w:rsidR="00D166AB" w:rsidRDefault="00535D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166AB" w:rsidRDefault="00D166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6AB" w:rsidRDefault="00535D2E">
            <w:pPr>
              <w:pStyle w:val="CRCoverPage"/>
              <w:spacing w:after="0"/>
              <w:jc w:val="center"/>
              <w:rPr>
                <w:b/>
                <w:caps/>
              </w:rPr>
            </w:pPr>
            <w:r>
              <w:rPr>
                <w:rFonts w:eastAsia="Times New Roman"/>
                <w:b/>
                <w:caps/>
              </w:rPr>
              <w:t>X</w:t>
            </w:r>
          </w:p>
        </w:tc>
        <w:tc>
          <w:tcPr>
            <w:tcW w:w="2977" w:type="dxa"/>
            <w:gridSpan w:val="4"/>
          </w:tcPr>
          <w:p w:rsidR="00D166AB" w:rsidRDefault="00535D2E">
            <w:pPr>
              <w:pStyle w:val="CRCoverPage"/>
              <w:spacing w:after="0"/>
            </w:pPr>
            <w:r>
              <w:t xml:space="preserve"> Test specifications</w:t>
            </w:r>
          </w:p>
        </w:tc>
        <w:tc>
          <w:tcPr>
            <w:tcW w:w="3401" w:type="dxa"/>
            <w:gridSpan w:val="3"/>
            <w:tcBorders>
              <w:right w:val="single" w:sz="4" w:space="0" w:color="auto"/>
            </w:tcBorders>
            <w:shd w:val="pct30" w:color="FFFF00" w:fill="auto"/>
          </w:tcPr>
          <w:p w:rsidR="00D166AB" w:rsidRDefault="00535D2E">
            <w:pPr>
              <w:pStyle w:val="CRCoverPage"/>
              <w:spacing w:after="0"/>
              <w:ind w:left="99"/>
            </w:pPr>
            <w:r>
              <w:t xml:space="preserve">TS/TR ... CR ... </w:t>
            </w:r>
          </w:p>
        </w:tc>
      </w:tr>
      <w:tr w:rsidR="00D166AB">
        <w:tc>
          <w:tcPr>
            <w:tcW w:w="2694" w:type="dxa"/>
            <w:gridSpan w:val="2"/>
            <w:tcBorders>
              <w:left w:val="single" w:sz="4" w:space="0" w:color="auto"/>
            </w:tcBorders>
          </w:tcPr>
          <w:p w:rsidR="00D166AB" w:rsidRDefault="00535D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166AB" w:rsidRDefault="00D166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6AB" w:rsidRDefault="00535D2E">
            <w:pPr>
              <w:pStyle w:val="CRCoverPage"/>
              <w:spacing w:after="0"/>
              <w:jc w:val="center"/>
              <w:rPr>
                <w:b/>
                <w:caps/>
              </w:rPr>
            </w:pPr>
            <w:r>
              <w:rPr>
                <w:rFonts w:eastAsia="Times New Roman"/>
                <w:b/>
                <w:caps/>
              </w:rPr>
              <w:t>X</w:t>
            </w:r>
          </w:p>
        </w:tc>
        <w:tc>
          <w:tcPr>
            <w:tcW w:w="2977" w:type="dxa"/>
            <w:gridSpan w:val="4"/>
          </w:tcPr>
          <w:p w:rsidR="00D166AB" w:rsidRDefault="00535D2E">
            <w:pPr>
              <w:pStyle w:val="CRCoverPage"/>
              <w:spacing w:after="0"/>
            </w:pPr>
            <w:r>
              <w:t xml:space="preserve"> O&amp;M Specifications</w:t>
            </w:r>
          </w:p>
        </w:tc>
        <w:tc>
          <w:tcPr>
            <w:tcW w:w="3401" w:type="dxa"/>
            <w:gridSpan w:val="3"/>
            <w:tcBorders>
              <w:right w:val="single" w:sz="4" w:space="0" w:color="auto"/>
            </w:tcBorders>
            <w:shd w:val="pct30" w:color="FFFF00" w:fill="auto"/>
          </w:tcPr>
          <w:p w:rsidR="00D166AB" w:rsidRDefault="00535D2E">
            <w:pPr>
              <w:pStyle w:val="CRCoverPage"/>
              <w:spacing w:after="0"/>
              <w:ind w:left="99"/>
            </w:pPr>
            <w:r>
              <w:t xml:space="preserve">TS/TR ... CR ... </w:t>
            </w:r>
          </w:p>
        </w:tc>
      </w:tr>
      <w:tr w:rsidR="00D166AB">
        <w:tc>
          <w:tcPr>
            <w:tcW w:w="2694" w:type="dxa"/>
            <w:gridSpan w:val="2"/>
            <w:tcBorders>
              <w:left w:val="single" w:sz="4" w:space="0" w:color="auto"/>
            </w:tcBorders>
          </w:tcPr>
          <w:p w:rsidR="00D166AB" w:rsidRDefault="00D166AB">
            <w:pPr>
              <w:pStyle w:val="CRCoverPage"/>
              <w:spacing w:after="0"/>
              <w:rPr>
                <w:b/>
                <w:i/>
              </w:rPr>
            </w:pPr>
          </w:p>
        </w:tc>
        <w:tc>
          <w:tcPr>
            <w:tcW w:w="6946" w:type="dxa"/>
            <w:gridSpan w:val="9"/>
            <w:tcBorders>
              <w:right w:val="single" w:sz="4" w:space="0" w:color="auto"/>
            </w:tcBorders>
          </w:tcPr>
          <w:p w:rsidR="00D166AB" w:rsidRDefault="00D166AB">
            <w:pPr>
              <w:pStyle w:val="CRCoverPage"/>
              <w:spacing w:after="0"/>
            </w:pPr>
          </w:p>
        </w:tc>
      </w:tr>
      <w:tr w:rsidR="00D166AB">
        <w:tc>
          <w:tcPr>
            <w:tcW w:w="2694" w:type="dxa"/>
            <w:gridSpan w:val="2"/>
            <w:tcBorders>
              <w:left w:val="single" w:sz="4" w:space="0" w:color="auto"/>
              <w:bottom w:val="single" w:sz="4" w:space="0" w:color="auto"/>
            </w:tcBorders>
          </w:tcPr>
          <w:p w:rsidR="00D166AB" w:rsidRDefault="00535D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166AB" w:rsidRDefault="00535D2E">
            <w:pPr>
              <w:pStyle w:val="CRCoverPage"/>
              <w:spacing w:after="0"/>
              <w:ind w:left="100"/>
              <w:rPr>
                <w:b/>
              </w:rPr>
            </w:pPr>
            <w:r>
              <w:rPr>
                <w:b/>
              </w:rPr>
              <w:t>Isolated impact analysis:</w:t>
            </w:r>
          </w:p>
          <w:p w:rsidR="00D166AB" w:rsidRDefault="00D166AB">
            <w:pPr>
              <w:pStyle w:val="CRCoverPage"/>
              <w:spacing w:after="0"/>
              <w:ind w:left="100"/>
            </w:pPr>
          </w:p>
          <w:p w:rsidR="00D166AB" w:rsidRDefault="00535D2E">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D166AB" w:rsidRDefault="00D166AB">
            <w:pPr>
              <w:pStyle w:val="CRCoverPage"/>
              <w:spacing w:after="0"/>
              <w:ind w:left="100"/>
              <w:rPr>
                <w:lang w:val="en-US" w:eastAsia="zh-CN"/>
              </w:rPr>
            </w:pPr>
          </w:p>
        </w:tc>
      </w:tr>
      <w:tr w:rsidR="00D166AB">
        <w:tc>
          <w:tcPr>
            <w:tcW w:w="2694" w:type="dxa"/>
            <w:gridSpan w:val="2"/>
            <w:tcBorders>
              <w:top w:val="single" w:sz="4" w:space="0" w:color="auto"/>
              <w:bottom w:val="single" w:sz="4" w:space="0" w:color="auto"/>
            </w:tcBorders>
          </w:tcPr>
          <w:p w:rsidR="00D166AB" w:rsidRDefault="00D166A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166AB" w:rsidRDefault="00D166AB">
            <w:pPr>
              <w:pStyle w:val="CRCoverPage"/>
              <w:spacing w:after="0"/>
              <w:ind w:left="100"/>
              <w:rPr>
                <w:sz w:val="8"/>
                <w:szCs w:val="8"/>
              </w:rPr>
            </w:pPr>
          </w:p>
        </w:tc>
      </w:tr>
      <w:tr w:rsidR="00D166AB">
        <w:tc>
          <w:tcPr>
            <w:tcW w:w="2694" w:type="dxa"/>
            <w:gridSpan w:val="2"/>
            <w:tcBorders>
              <w:top w:val="single" w:sz="4" w:space="0" w:color="auto"/>
              <w:left w:val="single" w:sz="4" w:space="0" w:color="auto"/>
              <w:bottom w:val="single" w:sz="4" w:space="0" w:color="auto"/>
            </w:tcBorders>
          </w:tcPr>
          <w:p w:rsidR="00D166AB" w:rsidRDefault="00535D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66AB" w:rsidRDefault="00535D2E" w:rsidP="00536571">
            <w:pPr>
              <w:pStyle w:val="CRCoverPage"/>
              <w:spacing w:after="0"/>
              <w:ind w:left="100"/>
            </w:pPr>
            <w:r>
              <w:t xml:space="preserve">This </w:t>
            </w:r>
            <w:r w:rsidR="00536571">
              <w:t xml:space="preserve">corresponding draft CR was submitted in </w:t>
            </w:r>
            <w:r w:rsidR="00536571" w:rsidRPr="00536571">
              <w:t>R1-2007740</w:t>
            </w:r>
            <w:r w:rsidR="00536571">
              <w:t>.</w:t>
            </w:r>
          </w:p>
        </w:tc>
      </w:tr>
    </w:tbl>
    <w:p w:rsidR="00D166AB" w:rsidRDefault="00D166AB">
      <w:pPr>
        <w:pStyle w:val="B1"/>
        <w:ind w:left="0" w:firstLine="0"/>
        <w:sectPr w:rsidR="00D166AB">
          <w:headerReference w:type="even" r:id="rId45"/>
          <w:footnotePr>
            <w:numRestart w:val="eachSect"/>
          </w:footnotePr>
          <w:pgSz w:w="11907" w:h="16840"/>
          <w:pgMar w:top="1418" w:right="1134" w:bottom="1134" w:left="1134" w:header="680" w:footer="567" w:gutter="0"/>
          <w:cols w:space="720"/>
        </w:sectPr>
      </w:pPr>
    </w:p>
    <w:p w:rsidR="00D166AB" w:rsidRDefault="00535D2E">
      <w:pPr>
        <w:pStyle w:val="Heading2"/>
        <w:keepNext w:val="0"/>
        <w:keepLines w:val="0"/>
        <w:widowControl w:val="0"/>
      </w:pPr>
      <w:bookmarkStart w:id="3" w:name="_Toc454818095"/>
      <w:r>
        <w:lastRenderedPageBreak/>
        <w:t>6.12</w:t>
      </w:r>
      <w:r>
        <w:tab/>
        <w:t>OFDM baseband signal generation</w:t>
      </w:r>
      <w:bookmarkEnd w:id="3"/>
    </w:p>
    <w:p w:rsidR="00D166AB" w:rsidRDefault="00535D2E">
      <w:pPr>
        <w:widowControl w:val="0"/>
      </w:pPr>
      <w:r>
        <w:t xml:space="preserve">The time-continuous signal </w:t>
      </w:r>
      <w:r>
        <w:rPr>
          <w:position w:val="-12"/>
        </w:rPr>
        <w:object w:dxaOrig="589" w:dyaOrig="365">
          <v:shape id="_x0000_i1042" type="#_x0000_t75" style="width:29.65pt;height:18.4pt" o:ole="">
            <v:imagedata r:id="rId46" o:title=""/>
          </v:shape>
          <o:OLEObject Type="Embed" ProgID="Equation.3" ShapeID="_x0000_i1042" DrawAspect="Content" ObjectID="_1665515312" r:id="rId47"/>
        </w:object>
      </w:r>
      <w:r>
        <w:t xml:space="preserve"> on antenna port </w:t>
      </w:r>
      <w:r>
        <w:rPr>
          <w:position w:val="-10"/>
        </w:rPr>
        <w:object w:dxaOrig="196" w:dyaOrig="215">
          <v:shape id="_x0000_i1043" type="#_x0000_t75" style="width:9.75pt;height:10.9pt" o:ole="">
            <v:imagedata r:id="rId48" o:title=""/>
          </v:shape>
          <o:OLEObject Type="Embed" ProgID="Equation.3" ShapeID="_x0000_i1043" DrawAspect="Content" ObjectID="_1665515313" r:id="rId49"/>
        </w:object>
      </w:r>
      <w:r>
        <w:t xml:space="preserve"> in OFDM symbol </w:t>
      </w:r>
      <w:r>
        <w:rPr>
          <w:position w:val="-6"/>
        </w:rPr>
        <w:object w:dxaOrig="131" w:dyaOrig="234">
          <v:shape id="_x0000_i1044" type="#_x0000_t75" style="width:6.4pt;height:11.65pt" o:ole="">
            <v:imagedata r:id="rId50" o:title=""/>
          </v:shape>
          <o:OLEObject Type="Embed" ProgID="Equation.3" ShapeID="_x0000_i1044" DrawAspect="Content" ObjectID="_1665515314" r:id="rId51"/>
        </w:object>
      </w:r>
      <w:r>
        <w:t xml:space="preserve"> in a downlink slot is defined by </w:t>
      </w:r>
    </w:p>
    <w:p w:rsidR="00D166AB" w:rsidRDefault="00535D2E">
      <w:pPr>
        <w:pStyle w:val="EQ"/>
        <w:keepLines w:val="0"/>
        <w:widowControl w:val="0"/>
        <w:jc w:val="center"/>
      </w:pPr>
      <w:r>
        <w:rPr>
          <w:position w:val="-34"/>
        </w:rPr>
        <w:object w:dxaOrig="6415" w:dyaOrig="823">
          <v:shape id="_x0000_i1045" type="#_x0000_t75" style="width:320.65pt;height:41.25pt" o:ole="">
            <v:imagedata r:id="rId52" o:title=""/>
          </v:shape>
          <o:OLEObject Type="Embed" ProgID="Equation.3" ShapeID="_x0000_i1045" DrawAspect="Content" ObjectID="_1665515315" r:id="rId53"/>
        </w:object>
      </w:r>
    </w:p>
    <w:p w:rsidR="00D166AB" w:rsidRDefault="00535D2E">
      <w:pPr>
        <w:widowControl w:val="0"/>
        <w:rPr>
          <w:rFonts w:eastAsia="宋体"/>
        </w:rPr>
      </w:pPr>
      <w:r>
        <w:t xml:space="preserve">for </w:t>
      </w:r>
      <w:r>
        <w:rPr>
          <w:position w:val="-12"/>
          <w:sz w:val="10"/>
          <w:szCs w:val="10"/>
        </w:rPr>
        <w:object w:dxaOrig="1842" w:dyaOrig="318">
          <v:shape id="_x0000_i1046" type="#_x0000_t75" style="width:92.25pt;height:15.75pt" o:ole="">
            <v:imagedata r:id="rId54" o:title=""/>
          </v:shape>
          <o:OLEObject Type="Embed" ProgID="Equation.3" ShapeID="_x0000_i1046" DrawAspect="Content" ObjectID="_1665515316" r:id="rId55"/>
        </w:object>
      </w:r>
      <w:r>
        <w:t xml:space="preserve"> where </w:t>
      </w:r>
      <w:r>
        <w:rPr>
          <w:position w:val="-10"/>
        </w:rPr>
        <w:object w:dxaOrig="1964" w:dyaOrig="355">
          <v:shape id="_x0000_i1047" type="#_x0000_t75" style="width:98.25pt;height:17.65pt" o:ole="">
            <v:imagedata r:id="rId56" o:title=""/>
          </v:shape>
          <o:OLEObject Type="Embed" ProgID="Equation.3" ShapeID="_x0000_i1047" DrawAspect="Content" ObjectID="_1665515317" r:id="rId57"/>
        </w:object>
      </w:r>
      <w:r>
        <w:t xml:space="preserve"> and</w:t>
      </w:r>
      <w:r>
        <w:rPr>
          <w:position w:val="-10"/>
        </w:rPr>
        <w:object w:dxaOrig="2225" w:dyaOrig="355">
          <v:shape id="_x0000_i1048" type="#_x0000_t75" style="width:111.4pt;height:17.65pt" o:ole="">
            <v:imagedata r:id="rId58" o:title=""/>
          </v:shape>
          <o:OLEObject Type="Embed" ProgID="Equation.3" ShapeID="_x0000_i1048" DrawAspect="Content" ObjectID="_1665515318" r:id="rId59"/>
        </w:object>
      </w:r>
      <w:r>
        <w:t xml:space="preserve">. The variable </w:t>
      </w:r>
      <w:r>
        <w:rPr>
          <w:position w:val="-6"/>
        </w:rPr>
        <w:object w:dxaOrig="215" w:dyaOrig="215">
          <v:shape id="_x0000_i1049" type="#_x0000_t75" style="width:10.9pt;height:10.9pt" o:ole="">
            <v:imagedata r:id="rId60" o:title=""/>
          </v:shape>
          <o:OLEObject Type="Embed" ProgID="Equation.3" ShapeID="_x0000_i1049" DrawAspect="Content" ObjectID="_1665515319" r:id="rId61"/>
        </w:object>
      </w:r>
      <w:r>
        <w:t xml:space="preserve"> equals 2048 for </w:t>
      </w:r>
      <w:r>
        <w:rPr>
          <w:position w:val="-10"/>
        </w:rPr>
        <w:object w:dxaOrig="1075" w:dyaOrig="299">
          <v:shape id="_x0000_i1050" type="#_x0000_t75" style="width:53.65pt;height:15pt" o:ole="">
            <v:imagedata r:id="rId62" o:title=""/>
          </v:shape>
          <o:OLEObject Type="Embed" ProgID="Equation.3" ShapeID="_x0000_i1050" DrawAspect="Content" ObjectID="_1665515320" r:id="rId63"/>
        </w:object>
      </w:r>
      <w:r>
        <w:t xml:space="preserve"> subcarrier spacing, 4096 for </w:t>
      </w:r>
      <w:r>
        <w:rPr>
          <w:position w:val="-10"/>
        </w:rPr>
        <w:object w:dxaOrig="1122" w:dyaOrig="299">
          <v:shape id="_x0000_i1051" type="#_x0000_t75" style="width:56.25pt;height:15pt" o:ole="">
            <v:imagedata r:id="rId64" o:title=""/>
          </v:shape>
          <o:OLEObject Type="Embed" ProgID="Equation.3" ShapeID="_x0000_i1051" DrawAspect="Content" ObjectID="_1665515321" r:id="rId65"/>
        </w:object>
      </w:r>
      <w:r>
        <w:t xml:space="preserve"> subcarrier spacing, 12288 for </w:t>
      </w:r>
      <m:oMath>
        <m:r>
          <m:rPr>
            <m:sty m:val="p"/>
          </m:rPr>
          <w:rPr>
            <w:rFonts w:ascii="Cambria Math" w:hAnsi="Cambria Math"/>
          </w:rPr>
          <m:t>Δ</m:t>
        </m:r>
        <m:r>
          <w:rPr>
            <w:rFonts w:ascii="Cambria Math" w:hAnsi="Cambria Math"/>
          </w:rPr>
          <m:t>f=2.5</m:t>
        </m:r>
        <m:r>
          <m:rPr>
            <m:nor/>
          </m:rPr>
          <w:rPr>
            <w:rFonts w:ascii="Cambria Math" w:hAnsi="Cambria Math"/>
          </w:rPr>
          <m:t xml:space="preserve"> kHz</m:t>
        </m:r>
      </m:oMath>
      <w:r>
        <w:t xml:space="preserve">, 24576 for </w:t>
      </w:r>
      <w:r>
        <w:rPr>
          <w:position w:val="-10"/>
        </w:rPr>
        <w:object w:dxaOrig="1225" w:dyaOrig="299">
          <v:shape id="_x0000_i1052" type="#_x0000_t75" style="width:61.15pt;height:15pt" o:ole="">
            <v:imagedata r:id="rId66" o:title=""/>
          </v:shape>
          <o:OLEObject Type="Embed" ProgID="Equation.3" ShapeID="_x0000_i1052" DrawAspect="Content" ObjectID="_1665515322" r:id="rId67"/>
        </w:object>
      </w:r>
      <w:r>
        <w:t xml:space="preserve"> subcarrier spacing , and 41472 for </w:t>
      </w:r>
      <m:oMath>
        <m:r>
          <m:rPr>
            <m:sty m:val="p"/>
          </m:rPr>
          <w:rPr>
            <w:rFonts w:ascii="Cambria Math" w:hAnsi="Cambria Math"/>
          </w:rPr>
          <m:t>Δ</m:t>
        </m:r>
        <m:r>
          <w:rPr>
            <w:rFonts w:ascii="Cambria Math" w:hAnsi="Cambria Math"/>
          </w:rPr>
          <m:t>f=</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82944</m:t>
                </m:r>
                <m:sSub>
                  <m:sSubPr>
                    <m:ctrlPr>
                      <w:rPr>
                        <w:rFonts w:ascii="Cambria Math" w:hAnsi="Cambria Math"/>
                        <w:i/>
                      </w:rPr>
                    </m:ctrlPr>
                  </m:sSubPr>
                  <m:e>
                    <m:r>
                      <w:rPr>
                        <w:rFonts w:ascii="Cambria Math" w:hAnsi="Cambria Math"/>
                      </w:rPr>
                      <m:t>T</m:t>
                    </m:r>
                  </m:e>
                  <m:sub>
                    <m:r>
                      <m:rPr>
                        <m:nor/>
                      </m:rPr>
                      <w:rPr>
                        <w:rFonts w:ascii="Cambria Math" w:hAnsi="Cambria Math"/>
                      </w:rPr>
                      <m:t>s</m:t>
                    </m:r>
                  </m:sub>
                </m:sSub>
              </m:e>
            </m:d>
          </m:den>
        </m:f>
        <m:r>
          <w:rPr>
            <w:rFonts w:ascii="Cambria Math" w:hAnsi="Cambria Math"/>
          </w:rPr>
          <m:t xml:space="preserve">≈0.37 </m:t>
        </m:r>
        <m:r>
          <m:rPr>
            <m:nor/>
          </m:rPr>
          <w:rPr>
            <w:rFonts w:ascii="Cambria Math" w:hAnsi="Cambria Math"/>
          </w:rPr>
          <m:t>kHz</m:t>
        </m:r>
      </m:oMath>
      <w:r>
        <w:t>.</w:t>
      </w:r>
      <w:r>
        <w:rPr>
          <w:rFonts w:eastAsia="宋体"/>
        </w:rPr>
        <w:t xml:space="preserve"> </w:t>
      </w:r>
    </w:p>
    <w:p w:rsidR="00D166AB" w:rsidRDefault="00535D2E">
      <w:pPr>
        <w:widowControl w:val="0"/>
        <w:rPr>
          <w:rFonts w:eastAsia="宋体"/>
        </w:rPr>
      </w:pPr>
      <w:r>
        <w:rPr>
          <w:rFonts w:eastAsia="宋体"/>
        </w:rPr>
        <w:t xml:space="preserve">For frame structure type 3, if PDCCH is to be transmitted in a subframe starting with OFDM symbol </w:t>
      </w:r>
      <w:r>
        <w:rPr>
          <w:rFonts w:eastAsia="宋体"/>
          <w:noProof/>
          <w:position w:val="-12"/>
          <w:lang w:val="en-US" w:eastAsia="zh-CN"/>
        </w:rPr>
        <w:drawing>
          <wp:inline distT="0" distB="0" distL="0" distR="0">
            <wp:extent cx="382905" cy="212725"/>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 name="Picture 18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382905" cy="212725"/>
                    </a:xfrm>
                    <a:prstGeom prst="rect">
                      <a:avLst/>
                    </a:prstGeom>
                    <a:noFill/>
                    <a:ln>
                      <a:noFill/>
                    </a:ln>
                  </pic:spPr>
                </pic:pic>
              </a:graphicData>
            </a:graphic>
          </wp:inline>
        </w:drawing>
      </w:r>
      <w:r>
        <w:rPr>
          <w:rFonts w:eastAsia="宋体"/>
        </w:rPr>
        <w:t xml:space="preserve"> based on the  received uplink control information that indicates channel occupancy time sharing ‘1’ as specified in [11], OFDM symbol </w:t>
      </w:r>
      <w:r>
        <w:rPr>
          <w:rFonts w:eastAsia="宋体"/>
          <w:noProof/>
          <w:position w:val="-12"/>
          <w:lang w:val="en-US" w:eastAsia="zh-CN"/>
        </w:rPr>
        <w:drawing>
          <wp:inline distT="0" distB="0" distL="0" distR="0">
            <wp:extent cx="733425" cy="2127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 name="Picture 18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rFonts w:eastAsia="宋体"/>
        </w:rPr>
        <w:t xml:space="preserve"> in the previous subframe may be transmitted, given by</w:t>
      </w:r>
    </w:p>
    <w:p w:rsidR="00D166AB" w:rsidRDefault="00535D2E">
      <w:pPr>
        <w:pStyle w:val="EQ"/>
        <w:keepLines w:val="0"/>
        <w:widowControl w:val="0"/>
      </w:pPr>
      <w:r>
        <w:rPr>
          <w:rFonts w:eastAsia="宋体"/>
        </w:rPr>
        <w:tab/>
      </w:r>
      <w:r>
        <w:rPr>
          <w:rFonts w:eastAsia="宋体"/>
          <w:noProof/>
          <w:lang w:val="en-US" w:eastAsia="zh-CN"/>
        </w:rPr>
        <w:drawing>
          <wp:inline distT="0" distB="0" distL="0" distR="0">
            <wp:extent cx="2839085" cy="414655"/>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 name="Picture 188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2839085" cy="414655"/>
                    </a:xfrm>
                    <a:prstGeom prst="rect">
                      <a:avLst/>
                    </a:prstGeom>
                    <a:noFill/>
                    <a:ln>
                      <a:noFill/>
                    </a:ln>
                  </pic:spPr>
                </pic:pic>
              </a:graphicData>
            </a:graphic>
          </wp:inline>
        </w:drawing>
      </w:r>
    </w:p>
    <w:p w:rsidR="00D166AB" w:rsidRDefault="00535D2E">
      <w:pPr>
        <w:widowControl w:val="0"/>
        <w:rPr>
          <w:lang w:val="en-US" w:eastAsia="zh-CN"/>
        </w:rPr>
      </w:pPr>
      <w:r>
        <w:t xml:space="preserve">The OFDM symbols in a slot shall be transmitted in increasing order of </w:t>
      </w:r>
      <w:r>
        <w:rPr>
          <w:position w:val="-6"/>
        </w:rPr>
        <w:object w:dxaOrig="131" w:dyaOrig="234">
          <v:shape id="_x0000_i1053" type="#_x0000_t75" style="width:6.4pt;height:11.65pt" o:ole="">
            <v:imagedata r:id="rId50" o:title=""/>
          </v:shape>
          <o:OLEObject Type="Embed" ProgID="Equation.3" ShapeID="_x0000_i1053" DrawAspect="Content" ObjectID="_1665515323" r:id="rId71"/>
        </w:object>
      </w:r>
      <w:r>
        <w:t xml:space="preserve">, starting with </w:t>
      </w:r>
      <w:r>
        <w:rPr>
          <w:position w:val="-6"/>
        </w:rPr>
        <w:object w:dxaOrig="439" w:dyaOrig="234">
          <v:shape id="_x0000_i1054" type="#_x0000_t75" style="width:22.15pt;height:11.65pt" o:ole="">
            <v:imagedata r:id="rId72" o:title=""/>
          </v:shape>
          <o:OLEObject Type="Embed" ProgID="Equation.3" ShapeID="_x0000_i1054" DrawAspect="Content" ObjectID="_1665515324" r:id="rId73"/>
        </w:object>
      </w:r>
      <w:r>
        <w:t xml:space="preserve">, where OFDM symbol </w:t>
      </w:r>
      <w:r>
        <w:rPr>
          <w:position w:val="-6"/>
        </w:rPr>
        <w:object w:dxaOrig="439" w:dyaOrig="234">
          <v:shape id="_x0000_i1055" type="#_x0000_t75" style="width:22.15pt;height:11.65pt" o:ole="">
            <v:imagedata r:id="rId74" o:title=""/>
          </v:shape>
          <o:OLEObject Type="Embed" ProgID="Equation.3" ShapeID="_x0000_i1055" DrawAspect="Content" ObjectID="_1665515325" r:id="rId75"/>
        </w:object>
      </w:r>
      <w:r>
        <w:t xml:space="preserve">starts at time </w:t>
      </w:r>
      <w:r>
        <w:rPr>
          <w:position w:val="-16"/>
          <w:sz w:val="10"/>
          <w:szCs w:val="10"/>
        </w:rPr>
        <w:object w:dxaOrig="1739" w:dyaOrig="486">
          <v:shape id="_x0000_i1056" type="#_x0000_t75" style="width:87pt;height:24.4pt" o:ole="">
            <v:imagedata r:id="rId76" o:title=""/>
          </v:shape>
          <o:OLEObject Type="Embed" ProgID="Equation.3" ShapeID="_x0000_i1056" DrawAspect="Content" ObjectID="_1665515326" r:id="rId77"/>
        </w:object>
      </w:r>
      <w:r>
        <w:t xml:space="preserve"> within the slot. In case the first OFDM symbol(s) in a slot use normal cyclic prefix and the remaining OFDM symbols use extended cyclic prefix, the starting position the OFDM symbols with extended cyclic prefix shall be identical to those in a slot where all OFDM symbols use extended cyclic prefix. Thus there will be a part of the time slot between the two cyclic prefix regions where the transmitted signal is not specified. For </w:t>
      </w:r>
      <w:r>
        <w:rPr>
          <w:position w:val="-10"/>
        </w:rPr>
        <w:object w:dxaOrig="1225" w:dyaOrig="299">
          <v:shape id="_x0000_i1057" type="#_x0000_t75" style="width:61.15pt;height:15pt" o:ole="">
            <v:imagedata r:id="rId13" o:title=""/>
          </v:shape>
          <o:OLEObject Type="Embed" ProgID="Equation.3" ShapeID="_x0000_i1057" DrawAspect="Content" ObjectID="_1665515327" r:id="rId78"/>
        </w:object>
      </w:r>
      <w:r>
        <w:t>, there is one OFDM symbol per slot and one slot per subframe.</w:t>
      </w:r>
      <w:ins w:id="4" w:author="ZTE" w:date="2020-09-29T10:52:00Z">
        <w:r>
          <w:rPr>
            <w:rFonts w:hint="eastAsia"/>
            <w:lang w:val="en-US" w:eastAsia="zh-CN"/>
          </w:rPr>
          <w:t xml:space="preserve"> For </w:t>
        </w:r>
        <m:oMath>
          <m:r>
            <m:rPr>
              <m:sty m:val="p"/>
            </m:rPr>
            <w:rPr>
              <w:rFonts w:ascii="Cambria Math" w:eastAsia="宋体" w:hAnsi="Cambria Math"/>
              <w:lang w:eastAsia="en-GB"/>
            </w:rPr>
            <m:t>Δ</m:t>
          </m:r>
          <m:r>
            <w:rPr>
              <w:rFonts w:ascii="Cambria Math" w:eastAsia="宋体" w:hAnsi="Cambria Math"/>
              <w:lang w:eastAsia="en-GB"/>
            </w:rPr>
            <m:t>f≈0.37</m:t>
          </m:r>
          <m:r>
            <m:rPr>
              <m:nor/>
            </m:rPr>
            <w:rPr>
              <w:rFonts w:ascii="Cambria Math" w:eastAsia="宋体" w:hAnsi="Cambria Math"/>
              <w:lang w:eastAsia="en-GB"/>
            </w:rPr>
            <m:t xml:space="preserve"> kHz</m:t>
          </m:r>
        </m:oMath>
        <w:r>
          <w:rPr>
            <w:rFonts w:hint="eastAsia"/>
            <w:lang w:val="en-US" w:eastAsia="zh-CN"/>
          </w:rPr>
          <w:t>, there is one OFDM symbol per slot and one slot per 3ms.</w:t>
        </w:r>
      </w:ins>
    </w:p>
    <w:p w:rsidR="00D166AB" w:rsidRDefault="00535D2E">
      <w:pPr>
        <w:widowControl w:val="0"/>
      </w:pPr>
      <w:r>
        <w:t xml:space="preserve">Table 6.12-1 lists the value of </w:t>
      </w:r>
      <w:r>
        <w:rPr>
          <w:position w:val="-12"/>
        </w:rPr>
        <w:object w:dxaOrig="505" w:dyaOrig="318">
          <v:shape id="_x0000_i1058" type="#_x0000_t75" style="width:25.15pt;height:15.75pt" o:ole="">
            <v:imagedata r:id="rId26" o:title=""/>
          </v:shape>
          <o:OLEObject Type="Embed" ProgID="Equation.3" ShapeID="_x0000_i1058" DrawAspect="Content" ObjectID="_1665515328" r:id="rId79"/>
        </w:object>
      </w:r>
      <w:r>
        <w:t xml:space="preserve">that shall be used. Note that different OFDM symbols within a slot in some cases have different cyclic prefix lengths. </w:t>
      </w:r>
    </w:p>
    <w:p w:rsidR="00D166AB" w:rsidRDefault="00535D2E">
      <w:pPr>
        <w:widowControl w:val="0"/>
      </w:pPr>
      <w:r>
        <w:t>In case NB-IoT is supported, the OFDM baseband signal generation is defined in clause 10.2.8.</w:t>
      </w:r>
    </w:p>
    <w:p w:rsidR="00D166AB" w:rsidRDefault="00D166AB">
      <w:pPr>
        <w:widowControl w:val="0"/>
      </w:pPr>
    </w:p>
    <w:p w:rsidR="00D166AB" w:rsidRDefault="00535D2E">
      <w:pPr>
        <w:pStyle w:val="TH"/>
        <w:keepNext w:val="0"/>
        <w:keepLines w:val="0"/>
        <w:widowControl w:val="0"/>
      </w:pPr>
      <w:r>
        <w:t>Table 6.12-1: OFDM parameters</w:t>
      </w:r>
    </w:p>
    <w:tbl>
      <w:tblPr>
        <w:tblW w:w="5824" w:type="dxa"/>
        <w:jc w:val="center"/>
        <w:tblLayout w:type="fixed"/>
        <w:tblLook w:val="04A0" w:firstRow="1" w:lastRow="0" w:firstColumn="1" w:lastColumn="0" w:noHBand="0" w:noVBand="1"/>
      </w:tblPr>
      <w:tblGrid>
        <w:gridCol w:w="1957"/>
        <w:gridCol w:w="1438"/>
        <w:gridCol w:w="2429"/>
      </w:tblGrid>
      <w:tr w:rsidR="00D166AB">
        <w:trPr>
          <w:cantSplit/>
          <w:jc w:val="center"/>
        </w:trPr>
        <w:tc>
          <w:tcPr>
            <w:tcW w:w="3395"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t>Configuration</w:t>
            </w:r>
          </w:p>
        </w:tc>
        <w:tc>
          <w:tcPr>
            <w:tcW w:w="2429" w:type="dxa"/>
            <w:tcBorders>
              <w:top w:val="single" w:sz="4" w:space="0" w:color="auto"/>
              <w:left w:val="single" w:sz="4" w:space="0" w:color="auto"/>
              <w:bottom w:val="single" w:sz="4" w:space="0" w:color="auto"/>
              <w:right w:val="single" w:sz="4" w:space="0" w:color="auto"/>
            </w:tcBorders>
            <w:shd w:val="clear" w:color="auto" w:fill="E0E0E0"/>
            <w:vAlign w:val="center"/>
          </w:tcPr>
          <w:p w:rsidR="00D166AB" w:rsidRDefault="00535D2E">
            <w:pPr>
              <w:pStyle w:val="TAH"/>
              <w:keepNext w:val="0"/>
              <w:keepLines w:val="0"/>
              <w:widowControl w:val="0"/>
            </w:pPr>
            <w:r>
              <w:t xml:space="preserve">Cyclic prefix length </w:t>
            </w:r>
            <w:r>
              <w:rPr>
                <w:position w:val="-12"/>
              </w:rPr>
              <w:object w:dxaOrig="505" w:dyaOrig="318">
                <v:shape id="_x0000_i1059" type="#_x0000_t75" style="width:25.15pt;height:15.75pt" o:ole="">
                  <v:imagedata r:id="rId26" o:title=""/>
                </v:shape>
                <o:OLEObject Type="Embed" ProgID="Equation.3" ShapeID="_x0000_i1059" DrawAspect="Content" ObjectID="_1665515329" r:id="rId80"/>
              </w:object>
            </w:r>
          </w:p>
        </w:tc>
      </w:tr>
      <w:tr w:rsidR="00D166AB">
        <w:trPr>
          <w:cantSplit/>
          <w:jc w:val="center"/>
        </w:trPr>
        <w:tc>
          <w:tcPr>
            <w:tcW w:w="1957"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t>Normal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075" w:dyaOrig="299">
                <v:shape id="_x0000_i1060" type="#_x0000_t75" style="width:53.65pt;height:15pt" o:ole="">
                  <v:imagedata r:id="rId28" o:title=""/>
                </v:shape>
                <o:OLEObject Type="Embed" ProgID="Equation.3" ShapeID="_x0000_i1060" DrawAspect="Content" ObjectID="_1665515330" r:id="rId81"/>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6"/>
              </w:rPr>
              <w:object w:dxaOrig="1141" w:dyaOrig="234">
                <v:shape id="_x0000_i1061" type="#_x0000_t75" style="width:57pt;height:11.65pt" o:ole="">
                  <v:imagedata r:id="rId30" o:title=""/>
                </v:shape>
                <o:OLEObject Type="Embed" ProgID="Equation.3" ShapeID="_x0000_i1061" DrawAspect="Content" ObjectID="_1665515331" r:id="rId82"/>
              </w:object>
            </w:r>
          </w:p>
          <w:p w:rsidR="00D166AB" w:rsidRDefault="00535D2E">
            <w:pPr>
              <w:pStyle w:val="TAL"/>
              <w:keepNext w:val="0"/>
              <w:keepLines w:val="0"/>
              <w:widowControl w:val="0"/>
            </w:pPr>
            <w:r>
              <w:rPr>
                <w:position w:val="-8"/>
              </w:rPr>
              <w:object w:dxaOrig="1608" w:dyaOrig="281">
                <v:shape id="_x0000_i1062" type="#_x0000_t75" style="width:80.25pt;height:13.9pt" o:ole="">
                  <v:imagedata r:id="rId32" o:title=""/>
                </v:shape>
                <o:OLEObject Type="Embed" ProgID="Equation.3" ShapeID="_x0000_i1062" DrawAspect="Content" ObjectID="_1665515332" r:id="rId83"/>
              </w:object>
            </w:r>
          </w:p>
        </w:tc>
      </w:tr>
      <w:tr w:rsidR="00D166AB">
        <w:trPr>
          <w:cantSplit/>
          <w:jc w:val="center"/>
        </w:trPr>
        <w:tc>
          <w:tcPr>
            <w:tcW w:w="1957" w:type="dxa"/>
            <w:vMerge w:val="restart"/>
            <w:tcBorders>
              <w:top w:val="single" w:sz="4" w:space="0" w:color="auto"/>
              <w:left w:val="single" w:sz="4" w:space="0" w:color="auto"/>
              <w:right w:val="single" w:sz="4" w:space="0" w:color="auto"/>
            </w:tcBorders>
            <w:shd w:val="clear" w:color="auto" w:fill="auto"/>
            <w:vAlign w:val="center"/>
          </w:tcPr>
          <w:p w:rsidR="00D166AB" w:rsidRDefault="00535D2E">
            <w:pPr>
              <w:pStyle w:val="TAL"/>
              <w:keepNext w:val="0"/>
              <w:keepLines w:val="0"/>
              <w:widowControl w:val="0"/>
            </w:pPr>
            <w:r>
              <w:t>Extended cyclic prefix</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075" w:dyaOrig="299">
                <v:shape id="_x0000_i1063" type="#_x0000_t75" style="width:53.65pt;height:15pt" o:ole="">
                  <v:imagedata r:id="rId28" o:title=""/>
                </v:shape>
                <o:OLEObject Type="Embed" ProgID="Equation.3" ShapeID="_x0000_i1063" DrawAspect="Content" ObjectID="_1665515333" r:id="rId84"/>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8"/>
              </w:rPr>
              <w:object w:dxaOrig="1608" w:dyaOrig="281">
                <v:shape id="_x0000_i1064" type="#_x0000_t75" style="width:80.25pt;height:13.9pt" o:ole="">
                  <v:imagedata r:id="rId35" o:title=""/>
                </v:shape>
                <o:OLEObject Type="Embed" ProgID="Equation.3" ShapeID="_x0000_i1064" DrawAspect="Content" ObjectID="_1665515334" r:id="rId85"/>
              </w:objec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122" w:dyaOrig="299">
                <v:shape id="_x0000_i1065" type="#_x0000_t75" style="width:56.25pt;height:15pt" o:ole="">
                  <v:imagedata r:id="rId37" o:title=""/>
                </v:shape>
                <o:OLEObject Type="Embed" ProgID="Equation.3" ShapeID="_x0000_i1065" DrawAspect="Content" ObjectID="_1665515335" r:id="rId86"/>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8"/>
              </w:rPr>
              <w:object w:dxaOrig="1505" w:dyaOrig="281">
                <v:shape id="_x0000_i1066" type="#_x0000_t75" style="width:75.4pt;height:13.9pt" o:ole="">
                  <v:imagedata r:id="rId39" o:title=""/>
                </v:shape>
                <o:OLEObject Type="Embed" ProgID="Equation.3" ShapeID="_x0000_i1066" DrawAspect="Content" ObjectID="_1665515336" r:id="rId87"/>
              </w:object>
            </w:r>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m:oMathPara>
              <m:oMath>
                <m:r>
                  <m:rPr>
                    <m:sty m:val="p"/>
                  </m:rPr>
                  <w:rPr>
                    <w:rFonts w:ascii="Cambria Math" w:hAnsi="Cambria Math"/>
                  </w:rPr>
                  <m:t>Δ</m:t>
                </m:r>
                <m:r>
                  <w:rPr>
                    <w:rFonts w:ascii="Cambria Math" w:hAnsi="Cambria Math"/>
                  </w:rPr>
                  <m:t>f</m:t>
                </m:r>
                <m:r>
                  <m:rPr>
                    <m:sty m:val="p"/>
                  </m:rPr>
                  <w:rPr>
                    <w:rFonts w:ascii="Cambria Math" w:hAnsi="Cambria Math"/>
                  </w:rPr>
                  <m:t>=2.5</m:t>
                </m:r>
                <m:r>
                  <m:rPr>
                    <m:nor/>
                  </m:rPr>
                  <m:t xml:space="preserve"> kHz</m:t>
                </m:r>
              </m:oMath>
            </m:oMathPara>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t xml:space="preserve">3072 for </w:t>
            </w:r>
            <m:oMath>
              <m:r>
                <w:ins w:id="5" w:author="ZTE" w:date="2020-09-29T11:12:00Z">
                  <w:rPr>
                    <w:rFonts w:ascii="Cambria Math" w:hAnsi="Cambria Math"/>
                  </w:rPr>
                  <m:t>l</m:t>
                </w:ins>
              </m:r>
              <m:r>
                <w:ins w:id="6" w:author="ZTE" w:date="2020-09-29T11:12:00Z">
                  <m:rPr>
                    <m:sty m:val="p"/>
                  </m:rPr>
                  <w:rPr>
                    <w:rFonts w:ascii="Cambria Math" w:hAnsi="Cambria Math"/>
                  </w:rPr>
                  <m:t>=0</m:t>
                </w:ins>
              </m:r>
              <m:r>
                <w:del w:id="7" w:author="ZTE" w:date="2020-09-29T11:12:00Z">
                  <w:rPr>
                    <w:rFonts w:ascii="Cambria Math" w:hAnsi="Cambria Math"/>
                  </w:rPr>
                  <m:t>l</m:t>
                </w:del>
              </m:r>
              <m:r>
                <w:del w:id="8" w:author="ZTE" w:date="2020-09-29T11:12:00Z">
                  <m:rPr>
                    <m:sty m:val="p"/>
                  </m:rPr>
                  <w:rPr>
                    <w:rFonts w:ascii="Cambria Math" w:hAnsi="Cambria Math"/>
                  </w:rPr>
                  <m:t>=0,1</m:t>
                </w:del>
              </m:r>
            </m:oMath>
          </w:p>
        </w:tc>
      </w:tr>
      <w:tr w:rsidR="00D166AB">
        <w:trPr>
          <w:cantSplit/>
          <w:jc w:val="center"/>
        </w:trPr>
        <w:tc>
          <w:tcPr>
            <w:tcW w:w="1957" w:type="dxa"/>
            <w:vMerge/>
            <w:tcBorders>
              <w:left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10"/>
              </w:rPr>
              <w:object w:dxaOrig="1225" w:dyaOrig="299">
                <v:shape id="_x0000_i1067" type="#_x0000_t75" style="width:61.15pt;height:15pt" o:ole="">
                  <v:imagedata r:id="rId41" o:title=""/>
                </v:shape>
                <o:OLEObject Type="Embed" ProgID="Equation.3" ShapeID="_x0000_i1067" DrawAspect="Content" ObjectID="_1665515337" r:id="rId88"/>
              </w:objec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w:r>
              <w:rPr>
                <w:position w:val="-6"/>
                <w:sz w:val="14"/>
              </w:rPr>
              <w:object w:dxaOrig="1421" w:dyaOrig="234">
                <v:shape id="_x0000_i1068" type="#_x0000_t75" style="width:70.9pt;height:11.65pt" o:ole="">
                  <v:imagedata r:id="rId43" o:title=""/>
                </v:shape>
                <o:OLEObject Type="Embed" ProgID="Equation.3" ShapeID="_x0000_i1068" DrawAspect="Content" ObjectID="_1665515338" r:id="rId89"/>
              </w:object>
            </w:r>
          </w:p>
        </w:tc>
      </w:tr>
      <w:tr w:rsidR="00D166AB">
        <w:trPr>
          <w:cantSplit/>
          <w:jc w:val="center"/>
        </w:trPr>
        <w:tc>
          <w:tcPr>
            <w:tcW w:w="1957" w:type="dxa"/>
            <w:tcBorders>
              <w:left w:val="single" w:sz="4" w:space="0" w:color="auto"/>
              <w:bottom w:val="single" w:sz="4" w:space="0" w:color="auto"/>
              <w:right w:val="single" w:sz="4" w:space="0" w:color="auto"/>
            </w:tcBorders>
            <w:shd w:val="clear" w:color="auto" w:fill="auto"/>
            <w:vAlign w:val="center"/>
          </w:tcPr>
          <w:p w:rsidR="00D166AB" w:rsidRDefault="00D166AB">
            <w:pPr>
              <w:pStyle w:val="TAL"/>
              <w:keepNext w:val="0"/>
              <w:keepLines w:val="0"/>
              <w:widowControl w:val="0"/>
            </w:pP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pPr>
            <m:oMathPara>
              <m:oMath>
                <m:r>
                  <m:rPr>
                    <m:sty m:val="p"/>
                  </m:rPr>
                  <w:rPr>
                    <w:rFonts w:ascii="Cambria Math" w:hAnsi="Cambria Math"/>
                  </w:rPr>
                  <m:t>Δ</m:t>
                </m:r>
                <m:r>
                  <w:rPr>
                    <w:rFonts w:ascii="Cambria Math" w:hAnsi="Cambria Math"/>
                  </w:rPr>
                  <m:t>f</m:t>
                </m:r>
                <m:r>
                  <m:rPr>
                    <m:sty m:val="p"/>
                  </m:rPr>
                  <w:rPr>
                    <w:rFonts w:ascii="Cambria Math" w:hAnsi="Cambria Math"/>
                  </w:rPr>
                  <m:t>≈0.37</m:t>
                </m:r>
                <m:r>
                  <m:rPr>
                    <m:nor/>
                  </m:rPr>
                  <m:t xml:space="preserve"> kHz</m:t>
                </m:r>
              </m:oMath>
            </m:oMathPara>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D166AB" w:rsidRDefault="00535D2E">
            <w:pPr>
              <w:pStyle w:val="TAL"/>
              <w:keepNext w:val="0"/>
              <w:keepLines w:val="0"/>
              <w:widowControl w:val="0"/>
              <w:rPr>
                <w:sz w:val="14"/>
              </w:rPr>
            </w:pPr>
            <w:r>
              <w:t xml:space="preserve">9216 for </w:t>
            </w:r>
            <m:oMath>
              <m:r>
                <w:rPr>
                  <w:rFonts w:ascii="Cambria Math" w:hAnsi="Cambria Math"/>
                </w:rPr>
                <m:t>l</m:t>
              </m:r>
              <m:r>
                <m:rPr>
                  <m:sty m:val="p"/>
                </m:rPr>
                <w:rPr>
                  <w:rFonts w:ascii="Cambria Math" w:hAnsi="Cambria Math"/>
                </w:rPr>
                <m:t>=0</m:t>
              </m:r>
            </m:oMath>
          </w:p>
        </w:tc>
      </w:tr>
    </w:tbl>
    <w:p w:rsidR="00D166AB" w:rsidRDefault="00D166AB"/>
    <w:sectPr w:rsidR="00D166AB">
      <w:headerReference w:type="even" r:id="rId90"/>
      <w:headerReference w:type="default" r:id="rId91"/>
      <w:headerReference w:type="first" r:id="rId9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991" w:rsidRDefault="002E4991">
      <w:pPr>
        <w:spacing w:after="0"/>
      </w:pPr>
      <w:r>
        <w:separator/>
      </w:r>
    </w:p>
  </w:endnote>
  <w:endnote w:type="continuationSeparator" w:id="0">
    <w:p w:rsidR="002E4991" w:rsidRDefault="002E49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991" w:rsidRDefault="002E4991">
      <w:pPr>
        <w:spacing w:after="0"/>
      </w:pPr>
      <w:r>
        <w:separator/>
      </w:r>
    </w:p>
  </w:footnote>
  <w:footnote w:type="continuationSeparator" w:id="0">
    <w:p w:rsidR="002E4991" w:rsidRDefault="002E49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6AB" w:rsidRDefault="00535D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6AB" w:rsidRDefault="00D166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6AB" w:rsidRDefault="00535D2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6AB" w:rsidRDefault="00D166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60545"/>
    <w:rsid w:val="0017351E"/>
    <w:rsid w:val="0018604D"/>
    <w:rsid w:val="00192C46"/>
    <w:rsid w:val="001A08B3"/>
    <w:rsid w:val="001A7B60"/>
    <w:rsid w:val="001B01C6"/>
    <w:rsid w:val="001B52F0"/>
    <w:rsid w:val="001B7A65"/>
    <w:rsid w:val="001C1196"/>
    <w:rsid w:val="001D1A20"/>
    <w:rsid w:val="001D33AD"/>
    <w:rsid w:val="001E41F3"/>
    <w:rsid w:val="001F2352"/>
    <w:rsid w:val="00225D45"/>
    <w:rsid w:val="00231A85"/>
    <w:rsid w:val="00253837"/>
    <w:rsid w:val="0026004D"/>
    <w:rsid w:val="002640DD"/>
    <w:rsid w:val="00273FA8"/>
    <w:rsid w:val="00275D12"/>
    <w:rsid w:val="00284FEB"/>
    <w:rsid w:val="002860C4"/>
    <w:rsid w:val="002B5741"/>
    <w:rsid w:val="002E2DE7"/>
    <w:rsid w:val="002E4991"/>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35D2E"/>
    <w:rsid w:val="00536571"/>
    <w:rsid w:val="00547111"/>
    <w:rsid w:val="00561006"/>
    <w:rsid w:val="005633A1"/>
    <w:rsid w:val="005721A6"/>
    <w:rsid w:val="00575A7A"/>
    <w:rsid w:val="00582110"/>
    <w:rsid w:val="005829F4"/>
    <w:rsid w:val="00592D74"/>
    <w:rsid w:val="005D5F27"/>
    <w:rsid w:val="005E2C44"/>
    <w:rsid w:val="005F522F"/>
    <w:rsid w:val="00601E8C"/>
    <w:rsid w:val="00621188"/>
    <w:rsid w:val="00622656"/>
    <w:rsid w:val="006257ED"/>
    <w:rsid w:val="00637D91"/>
    <w:rsid w:val="0064691B"/>
    <w:rsid w:val="00682036"/>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1B1E"/>
    <w:rsid w:val="007C2097"/>
    <w:rsid w:val="007C6C6B"/>
    <w:rsid w:val="007C6FFE"/>
    <w:rsid w:val="007D6A07"/>
    <w:rsid w:val="007F6497"/>
    <w:rsid w:val="007F7259"/>
    <w:rsid w:val="007F737C"/>
    <w:rsid w:val="00801B7D"/>
    <w:rsid w:val="008040A8"/>
    <w:rsid w:val="00812852"/>
    <w:rsid w:val="008145CC"/>
    <w:rsid w:val="008247D0"/>
    <w:rsid w:val="008279FA"/>
    <w:rsid w:val="00850A73"/>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E3F3D"/>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BC2"/>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166AB"/>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4C51C35"/>
    <w:rsid w:val="095F7B6B"/>
    <w:rsid w:val="0C971F6D"/>
    <w:rsid w:val="1B95552B"/>
    <w:rsid w:val="227D2984"/>
    <w:rsid w:val="30D15421"/>
    <w:rsid w:val="3E71089E"/>
    <w:rsid w:val="46864F97"/>
    <w:rsid w:val="4A307DC1"/>
    <w:rsid w:val="4D0A7980"/>
    <w:rsid w:val="655A7DA7"/>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66EBCA-0A7A-4E1A-AE09-B52752411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eastAsia="宋体"/>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7.wmf"/><Relationship Id="rId84" Type="http://schemas.openxmlformats.org/officeDocument/2006/relationships/oleObject" Target="embeddings/oleObject39.bin"/><Relationship Id="rId89" Type="http://schemas.openxmlformats.org/officeDocument/2006/relationships/oleObject" Target="embeddings/oleObject44.bin"/><Relationship Id="rId16" Type="http://schemas.openxmlformats.org/officeDocument/2006/relationships/oleObject" Target="embeddings/oleObject2.bin"/><Relationship Id="rId11" Type="http://schemas.openxmlformats.org/officeDocument/2006/relationships/hyperlink" Target="http://www.3gpp.org/Change-Requests" TargetMode="Externa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oleObject" Target="embeddings/oleObject21.bin"/><Relationship Id="rId58" Type="http://schemas.openxmlformats.org/officeDocument/2006/relationships/image" Target="media/image22.wmf"/><Relationship Id="rId74" Type="http://schemas.openxmlformats.org/officeDocument/2006/relationships/image" Target="media/image31.wmf"/><Relationship Id="rId79" Type="http://schemas.openxmlformats.org/officeDocument/2006/relationships/oleObject" Target="embeddings/oleObject34.bin"/><Relationship Id="rId5" Type="http://schemas.openxmlformats.org/officeDocument/2006/relationships/styles" Target="style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image" Target="media/image28.wmf"/><Relationship Id="rId8" Type="http://schemas.openxmlformats.org/officeDocument/2006/relationships/footnotes" Target="footnotes.xml"/><Relationship Id="rId51" Type="http://schemas.openxmlformats.org/officeDocument/2006/relationships/oleObject" Target="embeddings/oleObject20.bin"/><Relationship Id="rId72" Type="http://schemas.openxmlformats.org/officeDocument/2006/relationships/image" Target="media/image30.wmf"/><Relationship Id="rId80" Type="http://schemas.openxmlformats.org/officeDocument/2006/relationships/oleObject" Target="embeddings/oleObject35.bin"/><Relationship Id="rId85" Type="http://schemas.openxmlformats.org/officeDocument/2006/relationships/oleObject" Target="embeddings/oleObject40.bin"/><Relationship Id="rId93"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9.wmf"/><Relationship Id="rId75" Type="http://schemas.openxmlformats.org/officeDocument/2006/relationships/oleObject" Target="embeddings/oleObject31.bin"/><Relationship Id="rId83" Type="http://schemas.openxmlformats.org/officeDocument/2006/relationships/oleObject" Target="embeddings/oleObject38.bin"/><Relationship Id="rId88" Type="http://schemas.openxmlformats.org/officeDocument/2006/relationships/oleObject" Target="embeddings/oleObject43.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7.bin"/><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oleObject" Target="embeddings/oleObject41.bin"/><Relationship Id="rId9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22.bin"/><Relationship Id="rId76" Type="http://schemas.openxmlformats.org/officeDocument/2006/relationships/image" Target="media/image32.wmf"/><Relationship Id="rId7" Type="http://schemas.openxmlformats.org/officeDocument/2006/relationships/webSettings" Target="webSettings.xml"/><Relationship Id="rId71" Type="http://schemas.openxmlformats.org/officeDocument/2006/relationships/oleObject" Target="embeddings/oleObject29.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header" Target="header1.xml"/><Relationship Id="rId66" Type="http://schemas.openxmlformats.org/officeDocument/2006/relationships/image" Target="media/image26.wmf"/><Relationship Id="rId87" Type="http://schemas.openxmlformats.org/officeDocument/2006/relationships/oleObject" Target="embeddings/oleObject42.bin"/><Relationship Id="rId61" Type="http://schemas.openxmlformats.org/officeDocument/2006/relationships/oleObject" Target="embeddings/oleObject25.bin"/><Relationship Id="rId82" Type="http://schemas.openxmlformats.org/officeDocument/2006/relationships/oleObject" Target="embeddings/oleObject37.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21CE27-4110-47B1-9465-775BC12F5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950</Words>
  <Characters>5415</Characters>
  <Application>Microsoft Office Word</Application>
  <DocSecurity>0</DocSecurity>
  <Lines>45</Lines>
  <Paragraphs>12</Paragraphs>
  <ScaleCrop>false</ScaleCrop>
  <Company>3GPP Support Team</Company>
  <LinksUpToDate>false</LinksUpToDate>
  <CharactersWithSpaces>6353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26</cp:revision>
  <cp:lastPrinted>2411-12-31T15:59:00Z</cp:lastPrinted>
  <dcterms:created xsi:type="dcterms:W3CDTF">2020-02-13T07:01:00Z</dcterms:created>
  <dcterms:modified xsi:type="dcterms:W3CDTF">2020-10-29T14:19:00Z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